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C8AF" w14:textId="77777777" w:rsidR="005B62A1" w:rsidRPr="008C7B89" w:rsidRDefault="00682ED5" w:rsidP="008C7B89">
      <w:pPr>
        <w:adjustRightInd w:val="0"/>
        <w:snapToGrid w:val="0"/>
        <w:spacing w:line="300" w:lineRule="auto"/>
        <w:jc w:val="center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 w:rsidRPr="008C7B89">
        <w:rPr>
          <w:rFonts w:ascii="仿宋_GB2312" w:eastAsia="仿宋_GB2312" w:hAnsi="宋体" w:hint="eastAsia"/>
          <w:b/>
          <w:color w:val="000000"/>
          <w:sz w:val="36"/>
          <w:szCs w:val="36"/>
        </w:rPr>
        <w:t>能源与动力工程学院研究生</w:t>
      </w:r>
      <w:r w:rsidR="00F13092" w:rsidRPr="008C7B89">
        <w:rPr>
          <w:rFonts w:ascii="仿宋_GB2312" w:eastAsia="仿宋_GB2312" w:hAnsi="宋体" w:hint="eastAsia"/>
          <w:b/>
          <w:color w:val="000000"/>
          <w:sz w:val="36"/>
          <w:szCs w:val="36"/>
        </w:rPr>
        <w:t>国家</w:t>
      </w:r>
      <w:r w:rsidRPr="008C7B89">
        <w:rPr>
          <w:rFonts w:ascii="仿宋_GB2312" w:eastAsia="仿宋_GB2312" w:hAnsi="宋体" w:hint="eastAsia"/>
          <w:b/>
          <w:color w:val="000000"/>
          <w:sz w:val="36"/>
          <w:szCs w:val="36"/>
        </w:rPr>
        <w:t>奖学金评定暂行办法</w:t>
      </w:r>
    </w:p>
    <w:p w14:paraId="4280A802" w14:textId="77777777" w:rsidR="006F0245" w:rsidRPr="008C7B89" w:rsidRDefault="00D773FA" w:rsidP="008C7B89">
      <w:pPr>
        <w:adjustRightInd w:val="0"/>
        <w:snapToGrid w:val="0"/>
        <w:spacing w:line="300" w:lineRule="auto"/>
        <w:jc w:val="center"/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 w:rsidRPr="008C7B89">
        <w:rPr>
          <w:rFonts w:ascii="宋体" w:hAnsi="宋体"/>
          <w:b/>
          <w:color w:val="000000"/>
          <w:sz w:val="30"/>
          <w:szCs w:val="30"/>
        </w:rPr>
        <w:tab/>
      </w:r>
    </w:p>
    <w:p w14:paraId="5CBA24AC" w14:textId="77777777" w:rsidR="003E3B97" w:rsidRPr="00027D48" w:rsidRDefault="00942652" w:rsidP="00027D48">
      <w:pPr>
        <w:adjustRightInd w:val="0"/>
        <w:snapToGrid w:val="0"/>
        <w:spacing w:line="300" w:lineRule="auto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027D48">
        <w:rPr>
          <w:rFonts w:ascii="仿宋_GB2312" w:eastAsia="仿宋_GB2312" w:hAnsi="宋体" w:hint="eastAsia"/>
          <w:color w:val="000000"/>
          <w:sz w:val="30"/>
          <w:szCs w:val="30"/>
        </w:rPr>
        <w:t>根据“上海理工大学研究生培养机制改革方案（试行）（上理工</w:t>
      </w:r>
      <w:r w:rsidRPr="00027D48">
        <w:rPr>
          <w:rFonts w:eastAsia="仿宋_GB2312"/>
          <w:color w:val="000000"/>
          <w:sz w:val="30"/>
          <w:szCs w:val="30"/>
        </w:rPr>
        <w:t>〔</w:t>
      </w:r>
      <w:r w:rsidRPr="00027D48">
        <w:rPr>
          <w:rFonts w:eastAsia="仿宋_GB2312"/>
          <w:color w:val="000000"/>
          <w:sz w:val="30"/>
          <w:szCs w:val="30"/>
        </w:rPr>
        <w:t>2010</w:t>
      </w:r>
      <w:r w:rsidRPr="00027D48">
        <w:rPr>
          <w:rFonts w:eastAsia="仿宋_GB2312"/>
          <w:color w:val="000000"/>
          <w:sz w:val="30"/>
          <w:szCs w:val="30"/>
        </w:rPr>
        <w:t>〕</w:t>
      </w:r>
      <w:r w:rsidRPr="00027D48">
        <w:rPr>
          <w:rFonts w:eastAsia="仿宋_GB2312"/>
          <w:color w:val="000000"/>
          <w:sz w:val="30"/>
          <w:szCs w:val="30"/>
        </w:rPr>
        <w:t>166</w:t>
      </w:r>
      <w:r w:rsidRPr="00027D48">
        <w:rPr>
          <w:rFonts w:ascii="仿宋_GB2312" w:eastAsia="仿宋_GB2312" w:hAnsi="宋体" w:hint="eastAsia"/>
          <w:color w:val="000000"/>
          <w:sz w:val="30"/>
          <w:szCs w:val="30"/>
        </w:rPr>
        <w:t>号）”，</w:t>
      </w:r>
      <w:r w:rsidR="005E2B43" w:rsidRPr="00027D48">
        <w:rPr>
          <w:rFonts w:ascii="仿宋_GB2312" w:eastAsia="仿宋_GB2312" w:hAnsi="宋体" w:hint="eastAsia"/>
          <w:color w:val="000000"/>
          <w:sz w:val="30"/>
          <w:szCs w:val="30"/>
        </w:rPr>
        <w:t>为</w:t>
      </w:r>
      <w:r w:rsidR="00B076F7" w:rsidRPr="00027D48">
        <w:rPr>
          <w:rFonts w:ascii="仿宋_GB2312" w:eastAsia="仿宋_GB2312" w:hAnsi="宋体" w:hint="eastAsia"/>
          <w:color w:val="000000"/>
          <w:sz w:val="30"/>
          <w:szCs w:val="30"/>
        </w:rPr>
        <w:t>激励我院研究生认真学习、开拓创新、全面发展，</w:t>
      </w:r>
      <w:r w:rsidR="00856EF9" w:rsidRPr="00027D48">
        <w:rPr>
          <w:rFonts w:ascii="仿宋_GB2312" w:eastAsia="仿宋_GB2312" w:hAnsi="宋体" w:hint="eastAsia"/>
          <w:color w:val="000000"/>
          <w:sz w:val="30"/>
          <w:szCs w:val="30"/>
        </w:rPr>
        <w:t>结合我院</w:t>
      </w:r>
      <w:r w:rsidR="00B076F7" w:rsidRPr="00027D48">
        <w:rPr>
          <w:rFonts w:ascii="仿宋_GB2312" w:eastAsia="仿宋_GB2312" w:hAnsi="宋体" w:hint="eastAsia"/>
          <w:color w:val="000000"/>
          <w:sz w:val="30"/>
          <w:szCs w:val="30"/>
        </w:rPr>
        <w:t>实际</w:t>
      </w:r>
      <w:r w:rsidR="00856EF9" w:rsidRPr="00027D48">
        <w:rPr>
          <w:rFonts w:ascii="仿宋_GB2312" w:eastAsia="仿宋_GB2312" w:hAnsi="宋体" w:hint="eastAsia"/>
          <w:color w:val="000000"/>
          <w:sz w:val="30"/>
          <w:szCs w:val="30"/>
        </w:rPr>
        <w:t>情况</w:t>
      </w:r>
      <w:r w:rsidR="00B076F7" w:rsidRPr="00027D48">
        <w:rPr>
          <w:rFonts w:ascii="仿宋_GB2312" w:eastAsia="仿宋_GB2312" w:hAnsi="宋体" w:hint="eastAsia"/>
          <w:color w:val="000000"/>
          <w:sz w:val="30"/>
          <w:szCs w:val="30"/>
        </w:rPr>
        <w:t>，特制定</w:t>
      </w:r>
      <w:r w:rsidR="00016007" w:rsidRPr="00027D48">
        <w:rPr>
          <w:rFonts w:ascii="仿宋_GB2312" w:eastAsia="仿宋_GB2312" w:hAnsi="宋体" w:hint="eastAsia"/>
          <w:color w:val="000000"/>
          <w:sz w:val="30"/>
          <w:szCs w:val="30"/>
        </w:rPr>
        <w:t>上海理工大学能源与动力工程学院研究生</w:t>
      </w:r>
      <w:r w:rsidR="00F13092" w:rsidRPr="00027D48">
        <w:rPr>
          <w:rFonts w:ascii="仿宋_GB2312" w:eastAsia="仿宋_GB2312" w:hAnsi="宋体" w:hint="eastAsia"/>
          <w:color w:val="000000"/>
          <w:sz w:val="30"/>
          <w:szCs w:val="30"/>
        </w:rPr>
        <w:t>国家</w:t>
      </w:r>
      <w:r w:rsidR="00016007" w:rsidRPr="00027D48">
        <w:rPr>
          <w:rFonts w:ascii="仿宋_GB2312" w:eastAsia="仿宋_GB2312" w:hAnsi="宋体" w:hint="eastAsia"/>
          <w:color w:val="000000"/>
          <w:sz w:val="30"/>
          <w:szCs w:val="30"/>
        </w:rPr>
        <w:t>奖学金评定暂行办法</w:t>
      </w:r>
      <w:r w:rsidR="00B076F7" w:rsidRPr="00027D48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 w:rsidR="00066868" w:rsidRPr="00027D48">
        <w:rPr>
          <w:rFonts w:ascii="仿宋_GB2312" w:eastAsia="仿宋_GB2312" w:hAnsi="宋体" w:hint="eastAsia"/>
          <w:color w:val="000000"/>
          <w:sz w:val="30"/>
          <w:szCs w:val="30"/>
        </w:rPr>
        <w:t>本办法</w:t>
      </w:r>
      <w:r w:rsidR="00EF7944" w:rsidRPr="00027D48">
        <w:rPr>
          <w:rFonts w:ascii="仿宋_GB2312" w:eastAsia="仿宋_GB2312" w:hAnsi="宋体" w:hint="eastAsia"/>
          <w:color w:val="000000"/>
          <w:sz w:val="30"/>
          <w:szCs w:val="30"/>
        </w:rPr>
        <w:t>自</w:t>
      </w:r>
      <w:r w:rsidR="004E7072" w:rsidRPr="00027D48">
        <w:rPr>
          <w:rFonts w:eastAsia="仿宋_GB2312" w:hint="eastAsia"/>
          <w:color w:val="000000"/>
          <w:sz w:val="30"/>
          <w:szCs w:val="30"/>
        </w:rPr>
        <w:t>发布之日起</w:t>
      </w:r>
      <w:r w:rsidR="00066868" w:rsidRPr="00027D48">
        <w:rPr>
          <w:rFonts w:ascii="仿宋_GB2312" w:eastAsia="仿宋_GB2312" w:hAnsi="宋体" w:hint="eastAsia"/>
          <w:color w:val="000000"/>
          <w:sz w:val="30"/>
          <w:szCs w:val="30"/>
        </w:rPr>
        <w:t>开始</w:t>
      </w:r>
      <w:r w:rsidR="00EC5AF4" w:rsidRPr="00027D48">
        <w:rPr>
          <w:rFonts w:ascii="仿宋_GB2312" w:eastAsia="仿宋_GB2312" w:hAnsi="宋体" w:hint="eastAsia"/>
          <w:color w:val="000000"/>
          <w:sz w:val="30"/>
          <w:szCs w:val="30"/>
        </w:rPr>
        <w:t>实施</w:t>
      </w:r>
      <w:r w:rsidR="00066868" w:rsidRPr="00027D48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14:paraId="6C1DD36B" w14:textId="77777777" w:rsidR="006F0245" w:rsidRPr="00027D48" w:rsidRDefault="006F15E0" w:rsidP="00027D48">
      <w:pPr>
        <w:pStyle w:val="a3"/>
        <w:adjustRightInd w:val="0"/>
        <w:snapToGrid w:val="0"/>
        <w:spacing w:beforeLines="50" w:before="156" w:beforeAutospacing="0" w:afterLines="50" w:after="156" w:afterAutospacing="0" w:line="300" w:lineRule="auto"/>
        <w:ind w:left="602" w:hangingChars="200" w:hanging="602"/>
        <w:rPr>
          <w:rFonts w:ascii="仿宋_GB2312" w:eastAsia="仿宋_GB2312" w:cs="Times New Roman" w:hint="eastAsia"/>
          <w:b/>
          <w:color w:val="000000"/>
          <w:kern w:val="2"/>
          <w:sz w:val="30"/>
          <w:szCs w:val="30"/>
        </w:rPr>
      </w:pPr>
      <w:r w:rsidRPr="00027D48">
        <w:rPr>
          <w:rFonts w:ascii="仿宋_GB2312" w:eastAsia="仿宋_GB2312" w:cs="Times New Roman" w:hint="eastAsia"/>
          <w:b/>
          <w:color w:val="000000"/>
          <w:kern w:val="2"/>
          <w:sz w:val="30"/>
          <w:szCs w:val="30"/>
        </w:rPr>
        <w:t>一、</w:t>
      </w:r>
      <w:r w:rsidR="008C7B89" w:rsidRPr="00027D48">
        <w:rPr>
          <w:rFonts w:ascii="仿宋_GB2312" w:eastAsia="仿宋_GB2312" w:cs="Times New Roman" w:hint="eastAsia"/>
          <w:b/>
          <w:color w:val="000000"/>
          <w:kern w:val="2"/>
          <w:sz w:val="30"/>
          <w:szCs w:val="30"/>
        </w:rPr>
        <w:t xml:space="preserve">学院评审委员会 </w:t>
      </w:r>
      <w:r w:rsidR="006F0245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成立院级研究生</w:t>
      </w:r>
      <w:r w:rsidR="00F13092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国家</w:t>
      </w:r>
      <w:r w:rsidR="006F0245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奖学金评</w:t>
      </w:r>
      <w:r w:rsidR="008C7B89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审</w:t>
      </w:r>
      <w:r w:rsidR="00E35A73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委员会和</w:t>
      </w:r>
      <w:r w:rsidR="006F0245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工作小组，负责本</w:t>
      </w:r>
      <w:r w:rsidR="00363BD9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院</w:t>
      </w:r>
      <w:r w:rsidR="006F0245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研究生</w:t>
      </w:r>
      <w:r w:rsidR="00F13092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国家</w:t>
      </w:r>
      <w:r w:rsidR="000171BD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奖学金评</w:t>
      </w:r>
      <w:r w:rsidR="005C106C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定</w:t>
      </w:r>
      <w:r w:rsidR="006F0245" w:rsidRPr="00027D48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工作。</w:t>
      </w:r>
    </w:p>
    <w:p w14:paraId="4F449027" w14:textId="77777777" w:rsidR="00016007" w:rsidRPr="008C7B89" w:rsidRDefault="00016007" w:rsidP="008C7B89">
      <w:pPr>
        <w:widowControl/>
        <w:adjustRightInd w:val="0"/>
        <w:snapToGrid w:val="0"/>
        <w:spacing w:beforeLines="50" w:before="156" w:afterLines="50" w:after="156" w:line="300" w:lineRule="auto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二、参评对象</w:t>
      </w:r>
    </w:p>
    <w:p w14:paraId="145B11BF" w14:textId="77777777" w:rsidR="00FD13C0" w:rsidRPr="008C7B89" w:rsidRDefault="00D533B4" w:rsidP="008C7B89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="仿宋_GB2312" w:eastAsia="仿宋_GB2312" w:hint="eastAsia"/>
          <w:color w:val="000000"/>
          <w:spacing w:val="-2"/>
          <w:sz w:val="30"/>
          <w:szCs w:val="30"/>
        </w:rPr>
      </w:pPr>
      <w:r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在规定学制内已进行学籍注册的全日制在读研究生均有资格申请。</w:t>
      </w:r>
      <w:r w:rsidR="00E35A73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包括</w:t>
      </w:r>
      <w:r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响应国家政策参加西部志愿者计划、应征入伍等而延迟毕业的研究生</w:t>
      </w:r>
      <w:r w:rsidR="00E35A73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。</w:t>
      </w:r>
      <w:r w:rsidR="00AB5AB8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在学制期限基本修业年限内，因国家和单位公派出国留学或校际交流在境外学习的研究生，仍具备研究生国家奖学金参评资格。</w:t>
      </w:r>
      <w:r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延迟毕业或在职攻读的研究生不参与国家奖学金评审。</w:t>
      </w:r>
      <w:r w:rsidR="00E56808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（其他限定条件服从国家和学校</w:t>
      </w:r>
      <w:r w:rsidR="008C7B89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《</w:t>
      </w:r>
      <w:r w:rsidR="00E56808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国奖</w:t>
      </w:r>
      <w:r w:rsidR="008C7B89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》</w:t>
      </w:r>
      <w:r w:rsidR="00E56808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评定</w:t>
      </w:r>
      <w:r w:rsidR="008C7B89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细则</w:t>
      </w:r>
      <w:r w:rsidR="00E56808" w:rsidRPr="008C7B89">
        <w:rPr>
          <w:rFonts w:ascii="仿宋_GB2312" w:eastAsia="仿宋_GB2312" w:hint="eastAsia"/>
          <w:color w:val="000000"/>
          <w:spacing w:val="-2"/>
          <w:sz w:val="30"/>
          <w:szCs w:val="30"/>
        </w:rPr>
        <w:t>）</w:t>
      </w:r>
    </w:p>
    <w:p w14:paraId="04C47D3E" w14:textId="77777777" w:rsidR="00635DA2" w:rsidRPr="008C7B89" w:rsidRDefault="00CE5CBE" w:rsidP="008C7B89">
      <w:pPr>
        <w:widowControl/>
        <w:adjustRightInd w:val="0"/>
        <w:snapToGrid w:val="0"/>
        <w:spacing w:beforeLines="50" w:before="156" w:afterLines="50" w:after="156" w:line="300" w:lineRule="auto"/>
        <w:jc w:val="lef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三</w:t>
      </w:r>
      <w:r w:rsidR="006F15E0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、</w:t>
      </w:r>
      <w:r w:rsidR="00635DA2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评定</w:t>
      </w:r>
      <w:r w:rsidR="007E02E6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办法细则</w:t>
      </w:r>
    </w:p>
    <w:p w14:paraId="0105777D" w14:textId="77777777" w:rsidR="008B39AE" w:rsidRPr="00027D48" w:rsidRDefault="005437F0" w:rsidP="00027D48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="仿宋_GB2312" w:eastAsia="仿宋_GB2312" w:hint="eastAsia"/>
          <w:color w:val="000000"/>
          <w:spacing w:val="-2"/>
          <w:sz w:val="30"/>
          <w:szCs w:val="30"/>
        </w:rPr>
      </w:pPr>
      <w:r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根据</w:t>
      </w:r>
      <w:r w:rsidR="00D533B4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《上海市学位委员会办公室关于开展2013年上海市地方高校研究生国家奖学金评选工作的通知》（沪学位办[2013]14号）和</w:t>
      </w:r>
      <w:r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《</w:t>
      </w:r>
      <w:r w:rsidR="00E764DF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上海理工大学研究生国家奖学金管理办法（试行）</w:t>
      </w:r>
      <w:r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》</w:t>
      </w:r>
      <w:r w:rsidR="00D533B4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的规定，国家奖学金每年评定一次</w:t>
      </w:r>
      <w:r w:rsidR="001D36D0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。</w:t>
      </w:r>
      <w:r w:rsidR="008C7B89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国家奖助学金的发放、停发和恢复按照国家有关文件执行。</w:t>
      </w:r>
      <w:r w:rsidR="00B31C44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评定</w:t>
      </w:r>
      <w:r w:rsidR="008B39AE" w:rsidRPr="00027D48">
        <w:rPr>
          <w:rFonts w:ascii="仿宋_GB2312" w:eastAsia="仿宋_GB2312" w:hint="eastAsia"/>
          <w:color w:val="000000"/>
          <w:spacing w:val="-2"/>
          <w:sz w:val="30"/>
          <w:szCs w:val="30"/>
        </w:rPr>
        <w:t>方法如下：</w:t>
      </w:r>
    </w:p>
    <w:p w14:paraId="49C5A038" w14:textId="77777777" w:rsidR="008B39AE" w:rsidRPr="008C7B89" w:rsidRDefault="008A7FD3" w:rsidP="008C7B89">
      <w:pPr>
        <w:adjustRightInd w:val="0"/>
        <w:snapToGrid w:val="0"/>
        <w:spacing w:beforeLines="50" w:before="156" w:line="30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eastAsia="仿宋_GB2312"/>
          <w:b/>
          <w:color w:val="000000"/>
          <w:sz w:val="32"/>
          <w:szCs w:val="32"/>
        </w:rPr>
        <w:t>1</w:t>
      </w:r>
      <w:r w:rsidRPr="008C7B89">
        <w:rPr>
          <w:rFonts w:eastAsia="仿宋_GB2312"/>
          <w:b/>
          <w:color w:val="000000"/>
          <w:sz w:val="32"/>
          <w:szCs w:val="32"/>
        </w:rPr>
        <w:t>、</w:t>
      </w:r>
      <w:r w:rsidR="00257E0A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课程成绩占</w:t>
      </w:r>
      <w:r w:rsidR="00A63799" w:rsidRPr="008C7B89">
        <w:rPr>
          <w:rFonts w:eastAsia="仿宋_GB2312" w:hint="eastAsia"/>
          <w:b/>
          <w:color w:val="000000"/>
          <w:sz w:val="32"/>
          <w:szCs w:val="32"/>
        </w:rPr>
        <w:t>3</w:t>
      </w:r>
      <w:r w:rsidR="00257E0A" w:rsidRPr="008C7B89">
        <w:rPr>
          <w:rFonts w:eastAsia="仿宋_GB2312"/>
          <w:b/>
          <w:color w:val="000000"/>
          <w:sz w:val="32"/>
          <w:szCs w:val="32"/>
        </w:rPr>
        <w:t>0%</w:t>
      </w:r>
      <w:r w:rsidR="00A63799" w:rsidRPr="008C7B89">
        <w:rPr>
          <w:rFonts w:eastAsia="仿宋_GB2312" w:hint="eastAsia"/>
          <w:color w:val="000000"/>
          <w:sz w:val="32"/>
          <w:szCs w:val="32"/>
        </w:rPr>
        <w:t xml:space="preserve">  </w:t>
      </w:r>
      <w:r w:rsidR="009C5A01" w:rsidRPr="008C7B89">
        <w:rPr>
          <w:rFonts w:ascii="仿宋_GB2312" w:eastAsia="仿宋_GB2312" w:hAnsi="宋体" w:hint="eastAsia"/>
          <w:color w:val="000000"/>
          <w:sz w:val="32"/>
          <w:szCs w:val="32"/>
        </w:rPr>
        <w:t>研究生培养计划中的</w:t>
      </w:r>
      <w:r w:rsidR="008B46CB" w:rsidRPr="008C7B89">
        <w:rPr>
          <w:rFonts w:ascii="仿宋_GB2312" w:eastAsia="仿宋_GB2312" w:hAnsi="宋体" w:hint="eastAsia"/>
          <w:color w:val="000000"/>
          <w:sz w:val="32"/>
          <w:szCs w:val="32"/>
        </w:rPr>
        <w:t>已修</w:t>
      </w:r>
      <w:r w:rsidR="009C5A01" w:rsidRPr="008C7B89">
        <w:rPr>
          <w:rFonts w:ascii="仿宋_GB2312" w:eastAsia="仿宋_GB2312" w:hAnsi="宋体" w:hint="eastAsia"/>
          <w:color w:val="000000"/>
          <w:sz w:val="32"/>
          <w:szCs w:val="32"/>
        </w:rPr>
        <w:t>课程</w:t>
      </w:r>
      <w:r w:rsidR="002B19BA" w:rsidRPr="008C7B89">
        <w:rPr>
          <w:rFonts w:ascii="仿宋_GB2312" w:eastAsia="仿宋_GB2312" w:hAnsi="宋体" w:hint="eastAsia"/>
          <w:color w:val="000000"/>
          <w:sz w:val="32"/>
          <w:szCs w:val="32"/>
        </w:rPr>
        <w:t>成绩</w:t>
      </w:r>
      <w:r w:rsidR="00A2105E" w:rsidRPr="008C7B89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A2105E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选修人数低于</w:t>
      </w:r>
      <w:r w:rsidR="00A2105E" w:rsidRPr="008C7B89">
        <w:rPr>
          <w:rFonts w:eastAsia="仿宋_GB2312"/>
          <w:color w:val="000000"/>
          <w:kern w:val="0"/>
          <w:sz w:val="32"/>
          <w:szCs w:val="32"/>
        </w:rPr>
        <w:t>5</w:t>
      </w:r>
      <w:r w:rsidR="00A2105E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人的课程</w:t>
      </w:r>
      <w:r w:rsidR="002B19BA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成绩</w:t>
      </w:r>
      <w:r w:rsidR="00611411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除外</w:t>
      </w:r>
      <w:r w:rsidR="00A2105E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）</w:t>
      </w:r>
      <w:r w:rsidR="008B39AE" w:rsidRPr="008C7B89">
        <w:rPr>
          <w:rFonts w:ascii="仿宋_GB2312" w:eastAsia="仿宋_GB2312" w:hAnsi="宋体" w:hint="eastAsia"/>
          <w:color w:val="000000"/>
          <w:sz w:val="32"/>
          <w:szCs w:val="32"/>
        </w:rPr>
        <w:t>均列入计算范围</w:t>
      </w:r>
      <w:r w:rsidR="00724DDA" w:rsidRPr="008C7B89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8565DA" w:rsidRPr="008C7B89">
        <w:rPr>
          <w:rFonts w:ascii="仿宋_GB2312" w:eastAsia="仿宋_GB2312" w:hAnsi="宋体" w:hint="eastAsia"/>
          <w:color w:val="000000"/>
          <w:sz w:val="32"/>
          <w:szCs w:val="32"/>
        </w:rPr>
        <w:t>按加权平均成绩计算，并按满分</w:t>
      </w:r>
      <w:r w:rsidR="00A63799" w:rsidRPr="008C7B89">
        <w:rPr>
          <w:rFonts w:eastAsia="仿宋_GB2312" w:hint="eastAsia"/>
          <w:color w:val="000000"/>
          <w:sz w:val="32"/>
          <w:szCs w:val="32"/>
        </w:rPr>
        <w:t>3</w:t>
      </w:r>
      <w:r w:rsidR="008565DA" w:rsidRPr="008C7B89">
        <w:rPr>
          <w:rFonts w:eastAsia="仿宋_GB2312"/>
          <w:color w:val="000000"/>
          <w:sz w:val="32"/>
          <w:szCs w:val="32"/>
        </w:rPr>
        <w:t>0</w:t>
      </w:r>
      <w:r w:rsidR="008565DA" w:rsidRPr="008C7B89">
        <w:rPr>
          <w:rFonts w:ascii="仿宋_GB2312" w:eastAsia="仿宋_GB2312" w:hAnsi="宋体" w:hint="eastAsia"/>
          <w:color w:val="000000"/>
          <w:sz w:val="32"/>
          <w:szCs w:val="32"/>
        </w:rPr>
        <w:t>分折算。</w:t>
      </w:r>
      <w:r w:rsidR="001C3A84">
        <w:rPr>
          <w:rFonts w:ascii="仿宋_GB2312" w:eastAsia="仿宋_GB2312" w:hAnsi="宋体" w:hint="eastAsia"/>
          <w:color w:val="000000"/>
          <w:sz w:val="32"/>
          <w:szCs w:val="32"/>
        </w:rPr>
        <w:t>新生以入学</w:t>
      </w:r>
      <w:r w:rsidR="00A943E3">
        <w:rPr>
          <w:rFonts w:ascii="仿宋_GB2312" w:eastAsia="仿宋_GB2312" w:hAnsi="宋体" w:hint="eastAsia"/>
          <w:color w:val="000000"/>
          <w:sz w:val="32"/>
          <w:szCs w:val="32"/>
        </w:rPr>
        <w:t>笔试成绩总分</w:t>
      </w:r>
      <w:r w:rsidR="00E64182">
        <w:rPr>
          <w:rFonts w:ascii="仿宋_GB2312" w:eastAsia="仿宋_GB2312" w:hAnsi="宋体" w:hint="eastAsia"/>
          <w:color w:val="000000"/>
          <w:sz w:val="32"/>
          <w:szCs w:val="32"/>
        </w:rPr>
        <w:t>计算，</w:t>
      </w:r>
      <w:r w:rsidR="00A943E3">
        <w:rPr>
          <w:rFonts w:ascii="仿宋_GB2312" w:eastAsia="仿宋_GB2312" w:hAnsi="宋体" w:hint="eastAsia"/>
          <w:color w:val="000000"/>
          <w:sz w:val="32"/>
          <w:szCs w:val="32"/>
        </w:rPr>
        <w:t>按满分100折算，再乘以0.3。</w:t>
      </w:r>
    </w:p>
    <w:p w14:paraId="3DA06BD2" w14:textId="27F3AA3B" w:rsidR="00D533B4" w:rsidRDefault="00D533B4" w:rsidP="008C7B89">
      <w:pPr>
        <w:adjustRightInd w:val="0"/>
        <w:snapToGrid w:val="0"/>
        <w:spacing w:line="300" w:lineRule="auto"/>
        <w:jc w:val="center"/>
        <w:rPr>
          <w:color w:val="000000"/>
        </w:rPr>
      </w:pPr>
    </w:p>
    <w:p w14:paraId="49BEB3BE" w14:textId="241F6A25" w:rsidR="007B45F1" w:rsidRPr="008C7B89" w:rsidRDefault="000B5ECE" w:rsidP="0029179F">
      <w:pPr>
        <w:rPr>
          <w:rFonts w:eastAsia="仿宋"/>
          <w:color w:val="000000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</w:rPr>
            <w:lastRenderedPageBreak/>
            <m:t>加权平均分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等线" w:hAnsi="Cambria Math"/>
                  <w:i/>
                  <w:szCs w:val="2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等线" w:hAnsi="Cambria Math"/>
                      <w:i/>
                      <w:szCs w:val="2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单科课程成绩×该课程学分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等线" w:hAnsi="Cambria Math"/>
                      <w:i/>
                      <w:szCs w:val="2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总学分</m:t>
                  </m:r>
                </m:e>
              </m:nary>
            </m:den>
          </m:f>
        </m:oMath>
      </m:oMathPara>
    </w:p>
    <w:p w14:paraId="4E5536AC" w14:textId="119AA919" w:rsidR="008B39AE" w:rsidRPr="008C7B89" w:rsidRDefault="00F867F5" w:rsidP="008C7B89">
      <w:pPr>
        <w:adjustRightInd w:val="0"/>
        <w:snapToGrid w:val="0"/>
        <w:spacing w:line="30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eastAsia="仿宋_GB2312"/>
          <w:b/>
          <w:color w:val="000000"/>
          <w:sz w:val="32"/>
          <w:szCs w:val="32"/>
        </w:rPr>
        <w:t>2</w:t>
      </w:r>
      <w:r w:rsidRPr="008C7B89">
        <w:rPr>
          <w:rFonts w:eastAsia="仿宋_GB2312"/>
          <w:b/>
          <w:color w:val="000000"/>
          <w:sz w:val="32"/>
          <w:szCs w:val="32"/>
        </w:rPr>
        <w:t>、</w:t>
      </w:r>
      <w:r w:rsidR="008B39AE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科研</w:t>
      </w:r>
      <w:r w:rsidR="00BF7B90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成果</w:t>
      </w:r>
      <w:r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占</w:t>
      </w:r>
      <w:r w:rsidR="007B45F1">
        <w:rPr>
          <w:rFonts w:eastAsia="仿宋_GB2312"/>
          <w:b/>
          <w:color w:val="000000"/>
          <w:sz w:val="32"/>
          <w:szCs w:val="32"/>
        </w:rPr>
        <w:t>60</w:t>
      </w:r>
      <w:r w:rsidRPr="008C7B89">
        <w:rPr>
          <w:rFonts w:eastAsia="仿宋_GB2312"/>
          <w:b/>
          <w:color w:val="000000"/>
          <w:sz w:val="32"/>
          <w:szCs w:val="32"/>
        </w:rPr>
        <w:t>%</w:t>
      </w:r>
      <w:r w:rsidR="00EB4F17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 </w:t>
      </w:r>
      <w:r w:rsidR="00365E4E" w:rsidRPr="008C7B89">
        <w:rPr>
          <w:rFonts w:ascii="仿宋_GB2312" w:eastAsia="仿宋_GB2312" w:hint="eastAsia"/>
          <w:color w:val="000000"/>
          <w:sz w:val="32"/>
          <w:szCs w:val="32"/>
        </w:rPr>
        <w:t>以上海理工大学研究生的第一身份</w:t>
      </w:r>
      <w:r w:rsidR="00383D79" w:rsidRPr="008C7B89">
        <w:rPr>
          <w:rFonts w:ascii="仿宋_GB2312" w:eastAsia="仿宋_GB2312" w:hAnsi="宋体" w:hint="eastAsia"/>
          <w:color w:val="000000"/>
          <w:sz w:val="32"/>
          <w:szCs w:val="32"/>
        </w:rPr>
        <w:t>公开</w:t>
      </w:r>
      <w:r w:rsidR="0091708C" w:rsidRPr="008C7B89">
        <w:rPr>
          <w:rFonts w:ascii="仿宋_GB2312" w:eastAsia="仿宋_GB2312" w:hAnsi="宋体" w:hint="eastAsia"/>
          <w:color w:val="000000"/>
          <w:sz w:val="32"/>
          <w:szCs w:val="32"/>
        </w:rPr>
        <w:t>发表</w:t>
      </w:r>
      <w:r w:rsidR="008565DA" w:rsidRPr="008C7B89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365E4E" w:rsidRPr="008C7B89">
        <w:rPr>
          <w:rFonts w:ascii="仿宋_GB2312" w:eastAsia="仿宋_GB2312" w:hAnsi="宋体" w:hint="eastAsia"/>
          <w:color w:val="000000"/>
          <w:sz w:val="32"/>
          <w:szCs w:val="32"/>
        </w:rPr>
        <w:t>相关学术</w:t>
      </w:r>
      <w:r w:rsidR="008565DA" w:rsidRPr="008C7B89">
        <w:rPr>
          <w:rFonts w:ascii="仿宋_GB2312" w:eastAsia="仿宋_GB2312" w:hAnsi="宋体" w:hint="eastAsia"/>
          <w:color w:val="000000"/>
          <w:sz w:val="32"/>
          <w:szCs w:val="32"/>
        </w:rPr>
        <w:t>论文</w:t>
      </w:r>
      <w:r w:rsidR="00383D79" w:rsidRPr="008C7B89">
        <w:rPr>
          <w:rFonts w:ascii="仿宋_GB2312" w:eastAsia="仿宋_GB2312" w:hAnsi="宋体" w:hint="eastAsia"/>
          <w:color w:val="000000"/>
          <w:sz w:val="32"/>
          <w:szCs w:val="32"/>
        </w:rPr>
        <w:t>或其</w:t>
      </w:r>
      <w:r w:rsidR="00854A65" w:rsidRPr="008C7B89">
        <w:rPr>
          <w:rFonts w:ascii="仿宋_GB2312" w:eastAsia="仿宋_GB2312" w:hAnsi="宋体" w:hint="eastAsia"/>
          <w:color w:val="000000"/>
          <w:sz w:val="32"/>
          <w:szCs w:val="32"/>
        </w:rPr>
        <w:t>他科研</w:t>
      </w:r>
      <w:r w:rsidR="00383D79" w:rsidRPr="008C7B89">
        <w:rPr>
          <w:rFonts w:ascii="仿宋_GB2312" w:eastAsia="仿宋_GB2312" w:hAnsi="宋体" w:hint="eastAsia"/>
          <w:color w:val="000000"/>
          <w:sz w:val="32"/>
          <w:szCs w:val="32"/>
        </w:rPr>
        <w:t>成果</w:t>
      </w:r>
      <w:r w:rsidR="00365E4E" w:rsidRPr="008C7B89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91708C" w:rsidRPr="008C7B89">
        <w:rPr>
          <w:rFonts w:ascii="仿宋_GB2312" w:eastAsia="仿宋_GB2312" w:hAnsi="宋体" w:hint="eastAsia"/>
          <w:color w:val="000000"/>
          <w:sz w:val="32"/>
          <w:szCs w:val="32"/>
        </w:rPr>
        <w:t>录用通知等同发表。</w:t>
      </w:r>
      <w:r w:rsidR="0019037B" w:rsidRPr="008C7B89">
        <w:rPr>
          <w:rFonts w:ascii="仿宋_GB2312" w:eastAsia="仿宋_GB2312" w:hAnsi="宋体" w:hint="eastAsia"/>
          <w:color w:val="000000"/>
          <w:sz w:val="32"/>
          <w:szCs w:val="32"/>
        </w:rPr>
        <w:t>成果界定时间为</w:t>
      </w:r>
      <w:r w:rsidR="002B7038" w:rsidRPr="008C7B89">
        <w:rPr>
          <w:rFonts w:ascii="仿宋_GB2312" w:eastAsia="仿宋_GB2312" w:hAnsi="宋体" w:hint="eastAsia"/>
          <w:color w:val="000000"/>
          <w:sz w:val="32"/>
          <w:szCs w:val="32"/>
        </w:rPr>
        <w:t>研究生入学至</w:t>
      </w:r>
      <w:r w:rsidR="00A63799" w:rsidRPr="008C7B89">
        <w:rPr>
          <w:rFonts w:ascii="仿宋_GB2312" w:eastAsia="仿宋_GB2312" w:hAnsi="宋体" w:hint="eastAsia"/>
          <w:color w:val="000000"/>
          <w:sz w:val="32"/>
          <w:szCs w:val="32"/>
        </w:rPr>
        <w:t>评审日期</w:t>
      </w:r>
      <w:r w:rsidR="00E35A73" w:rsidRPr="008C7B89">
        <w:rPr>
          <w:rFonts w:ascii="仿宋_GB2312" w:eastAsia="仿宋_GB2312" w:hAnsi="宋体" w:hint="eastAsia"/>
          <w:color w:val="000000"/>
          <w:sz w:val="32"/>
          <w:szCs w:val="32"/>
        </w:rPr>
        <w:t>之间</w:t>
      </w:r>
      <w:r w:rsidR="00A63799" w:rsidRPr="008C7B89">
        <w:rPr>
          <w:rFonts w:ascii="仿宋_GB2312" w:eastAsia="仿宋_GB2312" w:hAnsi="宋体" w:hint="eastAsia"/>
          <w:color w:val="000000"/>
          <w:sz w:val="32"/>
          <w:szCs w:val="32"/>
        </w:rPr>
        <w:t>的成果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="00930BC4">
        <w:rPr>
          <w:rFonts w:ascii="仿宋_GB2312" w:eastAsia="仿宋_GB2312" w:hAnsi="宋体" w:hint="eastAsia"/>
          <w:color w:val="000000"/>
          <w:sz w:val="32"/>
          <w:szCs w:val="32"/>
        </w:rPr>
        <w:t>之前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获得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国家奖学金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使用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过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的成果，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此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次不能重复使用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19037B"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A71040" w:rsidRPr="008C7B89">
        <w:rPr>
          <w:rFonts w:ascii="仿宋_GB2312" w:eastAsia="仿宋_GB2312" w:hAnsi="宋体" w:hint="eastAsia"/>
          <w:color w:val="000000"/>
          <w:sz w:val="32"/>
          <w:szCs w:val="32"/>
        </w:rPr>
        <w:t>科研成果必须在研究生综合管理系统中登记，</w:t>
      </w:r>
      <w:r w:rsidR="00D35627" w:rsidRPr="008C7B89">
        <w:rPr>
          <w:rFonts w:ascii="仿宋_GB2312" w:eastAsia="仿宋_GB2312" w:hAnsi="宋体" w:hint="eastAsia"/>
          <w:color w:val="000000"/>
          <w:sz w:val="32"/>
          <w:szCs w:val="32"/>
        </w:rPr>
        <w:t>或</w:t>
      </w:r>
      <w:r w:rsidR="00370DBE" w:rsidRPr="008C7B89"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r w:rsidR="00A71040" w:rsidRPr="008C7B89">
        <w:rPr>
          <w:rFonts w:ascii="仿宋_GB2312" w:eastAsia="仿宋_GB2312" w:hAnsi="宋体" w:hint="eastAsia"/>
          <w:color w:val="000000"/>
          <w:sz w:val="32"/>
          <w:szCs w:val="32"/>
        </w:rPr>
        <w:t>学院审核认定</w:t>
      </w:r>
      <w:r w:rsidR="00F63B91"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E35A73" w:rsidRPr="008C7B89">
        <w:rPr>
          <w:rFonts w:ascii="仿宋_GB2312" w:eastAsia="仿宋_GB2312" w:hAnsi="宋体" w:hint="eastAsia"/>
          <w:color w:val="000000"/>
          <w:sz w:val="32"/>
          <w:szCs w:val="32"/>
        </w:rPr>
        <w:t>满分</w:t>
      </w:r>
      <w:r w:rsidR="007B45F1">
        <w:rPr>
          <w:rFonts w:ascii="仿宋_GB2312" w:eastAsia="仿宋_GB2312" w:hAnsi="宋体"/>
          <w:color w:val="000000"/>
          <w:sz w:val="32"/>
          <w:szCs w:val="32"/>
        </w:rPr>
        <w:t>60</w:t>
      </w:r>
      <w:r w:rsidR="00E35A73" w:rsidRPr="008C7B89">
        <w:rPr>
          <w:rFonts w:ascii="仿宋_GB2312" w:eastAsia="仿宋_GB2312" w:hAnsi="宋体" w:hint="eastAsia"/>
          <w:color w:val="000000"/>
          <w:sz w:val="32"/>
          <w:szCs w:val="32"/>
        </w:rPr>
        <w:t>分，SCI一区和二区源刊物成果不受满分</w:t>
      </w:r>
      <w:r w:rsidR="007B45F1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="007B45F1">
        <w:rPr>
          <w:rFonts w:ascii="仿宋_GB2312" w:eastAsia="仿宋_GB2312" w:hAnsi="宋体"/>
          <w:color w:val="000000"/>
          <w:sz w:val="32"/>
          <w:szCs w:val="32"/>
        </w:rPr>
        <w:t>0</w:t>
      </w:r>
      <w:r w:rsidR="00E35A73" w:rsidRPr="008C7B89">
        <w:rPr>
          <w:rFonts w:ascii="仿宋_GB2312" w:eastAsia="仿宋_GB2312" w:hAnsi="宋体" w:hint="eastAsia"/>
          <w:color w:val="000000"/>
          <w:sz w:val="32"/>
          <w:szCs w:val="32"/>
        </w:rPr>
        <w:t>分限制。</w:t>
      </w:r>
    </w:p>
    <w:p w14:paraId="361F4717" w14:textId="77777777" w:rsidR="00A63799" w:rsidRPr="008C7B89" w:rsidRDefault="00F63B91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/>
          <w:color w:val="000000"/>
          <w:sz w:val="32"/>
          <w:szCs w:val="32"/>
        </w:rPr>
        <w:t>1</w:t>
      </w:r>
      <w:r w:rsidRPr="008C7B89">
        <w:rPr>
          <w:rFonts w:eastAsia="仿宋_GB2312"/>
          <w:color w:val="000000"/>
          <w:sz w:val="32"/>
          <w:szCs w:val="32"/>
        </w:rPr>
        <w:t>）</w:t>
      </w:r>
      <w:r w:rsidR="00F65D7B" w:rsidRPr="008C7B89">
        <w:rPr>
          <w:rFonts w:eastAsia="仿宋_GB2312" w:hint="eastAsia"/>
          <w:color w:val="000000"/>
          <w:sz w:val="32"/>
          <w:szCs w:val="32"/>
        </w:rPr>
        <w:t>发表论文</w:t>
      </w:r>
      <w:r w:rsidR="00D35627" w:rsidRPr="008C7B89">
        <w:rPr>
          <w:rFonts w:eastAsia="仿宋_GB2312" w:hint="eastAsia"/>
          <w:color w:val="000000"/>
          <w:sz w:val="32"/>
          <w:szCs w:val="32"/>
        </w:rPr>
        <w:t xml:space="preserve">  </w:t>
      </w:r>
      <w:r w:rsidR="00F65D7B" w:rsidRPr="008C7B89">
        <w:rPr>
          <w:rFonts w:eastAsia="仿宋_GB2312" w:hint="eastAsia"/>
          <w:color w:val="000000"/>
          <w:sz w:val="32"/>
          <w:szCs w:val="32"/>
        </w:rPr>
        <w:t>只统计学生第一作者的成果。为鼓励研究生敢于攻克科研难关、</w:t>
      </w:r>
      <w:r w:rsidR="00F65D7B" w:rsidRPr="008C7B89">
        <w:rPr>
          <w:rFonts w:ascii="仿宋_GB2312" w:eastAsia="仿宋_GB2312" w:hAnsi="宋体" w:hint="eastAsia"/>
          <w:color w:val="000000"/>
          <w:sz w:val="32"/>
          <w:szCs w:val="32"/>
        </w:rPr>
        <w:t>追求更高的科研成果，按论文等级</w:t>
      </w:r>
      <w:r w:rsidR="00A63799" w:rsidRPr="008C7B89">
        <w:rPr>
          <w:rFonts w:eastAsia="仿宋_GB2312" w:hint="eastAsia"/>
          <w:color w:val="000000"/>
          <w:sz w:val="32"/>
          <w:szCs w:val="32"/>
        </w:rPr>
        <w:t>分值如下：</w:t>
      </w:r>
    </w:p>
    <w:p w14:paraId="68F718B1" w14:textId="77777777" w:rsidR="00A63799" w:rsidRPr="008C7B89" w:rsidRDefault="00A63799" w:rsidP="008C7B89">
      <w:pPr>
        <w:adjustRightInd w:val="0"/>
        <w:snapToGrid w:val="0"/>
        <w:spacing w:line="300" w:lineRule="auto"/>
        <w:ind w:left="1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eastAsia="仿宋_GB2312"/>
          <w:color w:val="000000"/>
          <w:sz w:val="32"/>
          <w:szCs w:val="32"/>
        </w:rPr>
        <w:t>SCI</w:t>
      </w:r>
      <w:r w:rsidRPr="008C7B89">
        <w:rPr>
          <w:rFonts w:eastAsia="仿宋_GB2312" w:hint="eastAsia"/>
          <w:color w:val="000000"/>
          <w:sz w:val="32"/>
          <w:szCs w:val="32"/>
        </w:rPr>
        <w:t>一区源刊物论文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——</w:t>
      </w:r>
      <w:r w:rsidR="00114EE3" w:rsidRPr="008C7B89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8C7B89">
        <w:rPr>
          <w:rFonts w:ascii="仿宋_GB2312" w:eastAsia="仿宋_GB2312" w:hAnsi="宋体"/>
          <w:color w:val="000000"/>
          <w:sz w:val="32"/>
          <w:szCs w:val="32"/>
        </w:rPr>
        <w:t>0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分/篇</w:t>
      </w:r>
      <w:r w:rsidR="00DF2CF4" w:rsidRPr="008C7B89">
        <w:rPr>
          <w:rFonts w:ascii="仿宋_GB2312" w:eastAsia="仿宋_GB2312" w:hAnsi="宋体" w:hint="eastAsia"/>
          <w:color w:val="000000"/>
          <w:sz w:val="32"/>
          <w:szCs w:val="32"/>
        </w:rPr>
        <w:t>（不设上限）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14:paraId="6A7B283F" w14:textId="77777777" w:rsidR="00A63799" w:rsidRPr="008C7B89" w:rsidRDefault="00A63799" w:rsidP="008C7B89">
      <w:pPr>
        <w:adjustRightInd w:val="0"/>
        <w:snapToGrid w:val="0"/>
        <w:spacing w:line="300" w:lineRule="auto"/>
        <w:ind w:left="1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eastAsia="仿宋_GB2312"/>
          <w:color w:val="000000"/>
          <w:sz w:val="32"/>
          <w:szCs w:val="32"/>
        </w:rPr>
        <w:t>SCI</w:t>
      </w:r>
      <w:r w:rsidRPr="008C7B89">
        <w:rPr>
          <w:rFonts w:eastAsia="仿宋_GB2312" w:hint="eastAsia"/>
          <w:color w:val="000000"/>
          <w:sz w:val="32"/>
          <w:szCs w:val="32"/>
        </w:rPr>
        <w:t>二区源刊物论文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——</w:t>
      </w:r>
      <w:r w:rsidR="00FA4E61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DF2CF4" w:rsidRPr="008C7B89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分/篇</w:t>
      </w:r>
      <w:r w:rsidR="00DF2CF4" w:rsidRPr="008C7B89">
        <w:rPr>
          <w:rFonts w:ascii="仿宋_GB2312" w:eastAsia="仿宋_GB2312" w:hAnsi="宋体" w:hint="eastAsia"/>
          <w:color w:val="000000"/>
          <w:sz w:val="32"/>
          <w:szCs w:val="32"/>
        </w:rPr>
        <w:t>（不设上限）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14:paraId="11C3F2F3" w14:textId="77777777" w:rsidR="00A63799" w:rsidRPr="008C7B89" w:rsidRDefault="00A63799" w:rsidP="008C7B89">
      <w:pPr>
        <w:adjustRightInd w:val="0"/>
        <w:snapToGrid w:val="0"/>
        <w:spacing w:line="300" w:lineRule="auto"/>
        <w:ind w:left="1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其他</w:t>
      </w:r>
      <w:r w:rsidRPr="008C7B89">
        <w:rPr>
          <w:rFonts w:eastAsia="仿宋_GB2312"/>
          <w:color w:val="000000"/>
          <w:sz w:val="32"/>
          <w:szCs w:val="32"/>
        </w:rPr>
        <w:t>SCI</w:t>
      </w:r>
      <w:r w:rsidRPr="008C7B89">
        <w:rPr>
          <w:rFonts w:eastAsia="仿宋_GB2312" w:hint="eastAsia"/>
          <w:color w:val="000000"/>
          <w:sz w:val="32"/>
          <w:szCs w:val="32"/>
        </w:rPr>
        <w:t>源刊物论文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——</w:t>
      </w:r>
      <w:r w:rsidR="00C616D9" w:rsidRPr="008C7B89">
        <w:rPr>
          <w:rFonts w:ascii="仿宋_GB2312" w:eastAsia="仿宋_GB2312" w:hAnsi="宋体" w:hint="eastAsia"/>
          <w:color w:val="000000"/>
          <w:sz w:val="32"/>
          <w:szCs w:val="32"/>
        </w:rPr>
        <w:t>15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分/篇</w:t>
      </w:r>
      <w:r w:rsidR="00D40ED9" w:rsidRPr="008C7B89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14:paraId="254C03A2" w14:textId="77777777" w:rsidR="00A63799" w:rsidRPr="008C7B89" w:rsidRDefault="00A63799" w:rsidP="00CE1785">
      <w:pPr>
        <w:adjustRightInd w:val="0"/>
        <w:snapToGrid w:val="0"/>
        <w:spacing w:line="300" w:lineRule="auto"/>
        <w:ind w:left="1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校定A类论文——8分/</w:t>
      </w:r>
      <w:r w:rsidR="00CE1785">
        <w:rPr>
          <w:rFonts w:ascii="仿宋_GB2312" w:eastAsia="仿宋_GB2312" w:hAnsi="宋体" w:hint="eastAsia"/>
          <w:color w:val="000000"/>
          <w:sz w:val="32"/>
          <w:szCs w:val="32"/>
        </w:rPr>
        <w:t>篇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0342FE5" w14:textId="7555DA1A" w:rsidR="00704FD8" w:rsidRPr="008C7B89" w:rsidRDefault="00704FD8" w:rsidP="008C7B89">
      <w:pPr>
        <w:adjustRightInd w:val="0"/>
        <w:snapToGrid w:val="0"/>
        <w:spacing w:line="300" w:lineRule="auto"/>
        <w:ind w:left="1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注：若总分超过</w:t>
      </w:r>
      <w:r w:rsidR="007B45F1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="007B45F1">
        <w:rPr>
          <w:rFonts w:ascii="仿宋_GB2312" w:eastAsia="仿宋_GB2312" w:hAnsi="宋体"/>
          <w:color w:val="000000"/>
          <w:sz w:val="32"/>
          <w:szCs w:val="32"/>
        </w:rPr>
        <w:t>0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分，且超出是由“不设上限”项造成，则总分亦不设上限。</w:t>
      </w:r>
    </w:p>
    <w:p w14:paraId="1D1E606D" w14:textId="77777777" w:rsidR="00042316" w:rsidRPr="008C7B89" w:rsidRDefault="008F72A1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eastAsia="仿宋_GB2312"/>
          <w:color w:val="000000"/>
          <w:sz w:val="32"/>
          <w:szCs w:val="32"/>
        </w:rPr>
        <w:t>2</w:t>
      </w:r>
      <w:r w:rsidRPr="008C7B89">
        <w:rPr>
          <w:rFonts w:eastAsia="仿宋_GB2312"/>
          <w:color w:val="000000"/>
          <w:sz w:val="32"/>
          <w:szCs w:val="32"/>
        </w:rPr>
        <w:t>）</w:t>
      </w:r>
      <w:r w:rsidR="00D35627" w:rsidRPr="008C7B89">
        <w:rPr>
          <w:rFonts w:eastAsia="仿宋_GB2312" w:hint="eastAsia"/>
          <w:color w:val="000000"/>
          <w:sz w:val="32"/>
          <w:szCs w:val="32"/>
        </w:rPr>
        <w:t>专利成果</w:t>
      </w:r>
      <w:r w:rsidR="00D35627" w:rsidRPr="008C7B89">
        <w:rPr>
          <w:rFonts w:eastAsia="仿宋_GB2312" w:hint="eastAsia"/>
          <w:color w:val="000000"/>
          <w:sz w:val="32"/>
          <w:szCs w:val="32"/>
        </w:rPr>
        <w:t xml:space="preserve">  </w:t>
      </w:r>
      <w:r w:rsidR="00D35627" w:rsidRPr="008C7B89">
        <w:rPr>
          <w:rFonts w:eastAsia="仿宋_GB2312" w:hint="eastAsia"/>
          <w:color w:val="000000"/>
          <w:sz w:val="32"/>
          <w:szCs w:val="32"/>
        </w:rPr>
        <w:t>署名为学生第</w:t>
      </w:r>
      <w:r w:rsidR="00CE1785">
        <w:rPr>
          <w:rFonts w:eastAsia="仿宋_GB2312" w:hint="eastAsia"/>
          <w:color w:val="000000"/>
          <w:sz w:val="32"/>
          <w:szCs w:val="32"/>
        </w:rPr>
        <w:t>一的</w:t>
      </w:r>
      <w:r w:rsidR="004B1B7C" w:rsidRPr="008C7B89">
        <w:rPr>
          <w:rFonts w:ascii="仿宋_GB2312" w:eastAsia="仿宋_GB2312" w:hAnsi="宋体" w:hint="eastAsia"/>
          <w:color w:val="000000"/>
          <w:sz w:val="32"/>
          <w:szCs w:val="32"/>
        </w:rPr>
        <w:t>已</w:t>
      </w:r>
      <w:r w:rsidR="00343EB4" w:rsidRPr="008C7B89">
        <w:rPr>
          <w:rFonts w:ascii="仿宋_GB2312" w:eastAsia="仿宋_GB2312" w:hAnsi="宋体" w:hint="eastAsia"/>
          <w:color w:val="000000"/>
          <w:sz w:val="32"/>
          <w:szCs w:val="32"/>
        </w:rPr>
        <w:t>授权的</w:t>
      </w:r>
      <w:r w:rsidR="008B39AE" w:rsidRPr="008C7B89">
        <w:rPr>
          <w:rFonts w:ascii="仿宋_GB2312" w:eastAsia="仿宋_GB2312" w:hAnsi="宋体" w:hint="eastAsia"/>
          <w:color w:val="000000"/>
          <w:sz w:val="32"/>
          <w:szCs w:val="32"/>
        </w:rPr>
        <w:t>发明专利</w:t>
      </w:r>
      <w:r w:rsidR="00F65D7B" w:rsidRPr="008C7B89">
        <w:rPr>
          <w:rFonts w:eastAsia="仿宋_GB2312" w:hint="eastAsia"/>
          <w:color w:val="000000"/>
          <w:sz w:val="32"/>
          <w:szCs w:val="32"/>
        </w:rPr>
        <w:t>15</w:t>
      </w:r>
      <w:r w:rsidR="008B39AE" w:rsidRPr="008C7B89">
        <w:rPr>
          <w:rFonts w:ascii="仿宋_GB2312" w:eastAsia="仿宋_GB2312" w:hAnsi="宋体" w:hint="eastAsia"/>
          <w:color w:val="000000"/>
          <w:sz w:val="32"/>
          <w:szCs w:val="32"/>
        </w:rPr>
        <w:t>分/项</w:t>
      </w:r>
      <w:r w:rsidR="002976DB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2976DB" w:rsidRPr="0029179F">
        <w:rPr>
          <w:rFonts w:ascii="仿宋_GB2312" w:eastAsia="仿宋_GB2312" w:hAnsi="宋体" w:hint="eastAsia"/>
          <w:sz w:val="32"/>
          <w:szCs w:val="32"/>
        </w:rPr>
        <w:t>限两项</w:t>
      </w:r>
      <w:r w:rsidRPr="0029179F">
        <w:rPr>
          <w:rFonts w:ascii="仿宋_GB2312" w:eastAsia="仿宋_GB2312" w:hAnsi="宋体" w:hint="eastAsia"/>
          <w:sz w:val="32"/>
          <w:szCs w:val="32"/>
        </w:rPr>
        <w:t>。</w:t>
      </w:r>
    </w:p>
    <w:p w14:paraId="3165EF5E" w14:textId="77777777" w:rsidR="00761ECA" w:rsidRPr="008C7B89" w:rsidRDefault="008F72A1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/>
          <w:color w:val="000000"/>
          <w:sz w:val="32"/>
          <w:szCs w:val="32"/>
        </w:rPr>
        <w:t>3）</w:t>
      </w:r>
      <w:r w:rsidR="00E33C0E" w:rsidRPr="008C7B89">
        <w:rPr>
          <w:rFonts w:ascii="仿宋_GB2312" w:eastAsia="仿宋_GB2312" w:hAnsi="宋体" w:hint="eastAsia"/>
          <w:color w:val="000000"/>
          <w:sz w:val="32"/>
          <w:szCs w:val="32"/>
        </w:rPr>
        <w:t>参加国家级或相当于国家级各类学科竞赛、挑战杯创业或科技作品大赛，并获得银奖以上或省</w:t>
      </w:r>
      <w:r w:rsidR="00F97750" w:rsidRPr="008C7B89">
        <w:rPr>
          <w:rFonts w:ascii="仿宋_GB2312" w:eastAsia="仿宋_GB2312" w:hAnsi="宋体" w:hint="eastAsia"/>
          <w:color w:val="000000"/>
          <w:sz w:val="32"/>
          <w:szCs w:val="32"/>
        </w:rPr>
        <w:t>部</w:t>
      </w:r>
      <w:r w:rsidR="00E33C0E" w:rsidRPr="008C7B89">
        <w:rPr>
          <w:rFonts w:ascii="仿宋_GB2312" w:eastAsia="仿宋_GB2312" w:hAnsi="宋体" w:hint="eastAsia"/>
          <w:color w:val="000000"/>
          <w:sz w:val="32"/>
          <w:szCs w:val="32"/>
        </w:rPr>
        <w:t>级一等奖</w:t>
      </w:r>
      <w:r w:rsidR="00761ECA" w:rsidRPr="008C7B89">
        <w:rPr>
          <w:rFonts w:ascii="仿宋_GB2312" w:eastAsia="仿宋_GB2312" w:hAnsi="宋体" w:hint="eastAsia"/>
          <w:color w:val="000000"/>
          <w:sz w:val="32"/>
          <w:szCs w:val="32"/>
        </w:rPr>
        <w:t>、二等奖以上</w:t>
      </w:r>
      <w:r w:rsidR="00D40ED9" w:rsidRPr="008C7B89">
        <w:rPr>
          <w:rFonts w:ascii="仿宋_GB2312" w:eastAsia="仿宋_GB2312" w:hAnsi="宋体" w:hint="eastAsia"/>
          <w:color w:val="000000"/>
          <w:sz w:val="32"/>
          <w:szCs w:val="32"/>
        </w:rPr>
        <w:t>（以最高成果统计1次）</w:t>
      </w:r>
      <w:r w:rsidR="00761ECA"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E9CC4B6" w14:textId="77777777" w:rsidR="00761ECA" w:rsidRPr="008C7B89" w:rsidRDefault="00761EC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国家级一等奖项目15分/项，学生第一负责人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8分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，第二负责人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5分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，第三负责人加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2分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4F33529B" w14:textId="799D1639" w:rsidR="00761ECA" w:rsidRPr="008C7B89" w:rsidRDefault="00761EC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国家级二等奖项目10分/项，学生第一负责人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6分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，第二负责人</w:t>
      </w:r>
      <w:r w:rsidR="00A53B10">
        <w:rPr>
          <w:rFonts w:ascii="仿宋_GB2312" w:eastAsia="仿宋_GB2312" w:hAnsi="宋体"/>
          <w:color w:val="000000"/>
          <w:sz w:val="32"/>
          <w:szCs w:val="32"/>
        </w:rPr>
        <w:t>2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，第三负责人加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2分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EF4F200" w14:textId="77777777" w:rsidR="00761ECA" w:rsidRPr="008C7B89" w:rsidRDefault="00761EC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省部级一等奖项目8分/项，学生第一负责人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5分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，第二负责人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2分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，第三负责人加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1分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15F4E735" w14:textId="77777777" w:rsidR="00EB4F17" w:rsidRPr="008C7B89" w:rsidRDefault="007713DF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/>
          <w:color w:val="000000"/>
          <w:sz w:val="32"/>
          <w:szCs w:val="32"/>
        </w:rPr>
        <w:t>4</w:t>
      </w:r>
      <w:r w:rsidR="0053053D" w:rsidRPr="008C7B89">
        <w:rPr>
          <w:rFonts w:ascii="仿宋_GB2312" w:eastAsia="仿宋_GB2312" w:hAnsi="宋体"/>
          <w:color w:val="000000"/>
          <w:sz w:val="32"/>
          <w:szCs w:val="32"/>
        </w:rPr>
        <w:t xml:space="preserve">) </w:t>
      </w:r>
      <w:r w:rsidR="008B39AE" w:rsidRPr="008C7B89">
        <w:rPr>
          <w:rFonts w:ascii="仿宋_GB2312" w:eastAsia="仿宋_GB2312" w:hAnsi="宋体" w:hint="eastAsia"/>
          <w:color w:val="000000"/>
          <w:sz w:val="32"/>
          <w:szCs w:val="32"/>
        </w:rPr>
        <w:t>申请并获批校级创新基金</w:t>
      </w:r>
      <w:r w:rsidR="007259CD" w:rsidRPr="008C7B89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="008B39AE" w:rsidRPr="008C7B89">
        <w:rPr>
          <w:rFonts w:ascii="仿宋_GB2312" w:eastAsia="仿宋_GB2312" w:hAnsi="宋体" w:hint="eastAsia"/>
          <w:color w:val="000000"/>
          <w:sz w:val="32"/>
          <w:szCs w:val="32"/>
        </w:rPr>
        <w:t>分/</w:t>
      </w:r>
      <w:r w:rsidR="00FC09C5" w:rsidRPr="008C7B89">
        <w:rPr>
          <w:rFonts w:ascii="仿宋_GB2312" w:eastAsia="仿宋_GB2312" w:hAnsi="宋体" w:hint="eastAsia"/>
          <w:color w:val="000000"/>
          <w:sz w:val="32"/>
          <w:szCs w:val="32"/>
        </w:rPr>
        <w:t>项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4C2C5A" w:rsidRPr="008C7B89">
        <w:rPr>
          <w:rFonts w:ascii="仿宋_GB2312" w:eastAsia="仿宋_GB2312" w:hAnsi="宋体" w:hint="eastAsia"/>
          <w:color w:val="000000"/>
          <w:sz w:val="32"/>
          <w:szCs w:val="32"/>
        </w:rPr>
        <w:t>学生第一负责人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3分</w:t>
      </w:r>
      <w:r w:rsidR="004C2C5A" w:rsidRPr="008C7B89">
        <w:rPr>
          <w:rFonts w:ascii="仿宋_GB2312" w:eastAsia="仿宋_GB2312" w:hAnsi="宋体" w:hint="eastAsia"/>
          <w:color w:val="000000"/>
          <w:sz w:val="32"/>
          <w:szCs w:val="32"/>
        </w:rPr>
        <w:t>，第二负责人</w:t>
      </w:r>
      <w:r w:rsidR="004C2C5A">
        <w:rPr>
          <w:rFonts w:ascii="仿宋_GB2312" w:eastAsia="仿宋_GB2312" w:hAnsi="宋体" w:hint="eastAsia"/>
          <w:color w:val="000000"/>
          <w:sz w:val="32"/>
          <w:szCs w:val="32"/>
        </w:rPr>
        <w:t>2分。</w:t>
      </w:r>
    </w:p>
    <w:p w14:paraId="6F56A3CF" w14:textId="0041D05E" w:rsidR="00365414" w:rsidRPr="008C7B89" w:rsidRDefault="00457592" w:rsidP="008800CC">
      <w:pPr>
        <w:adjustRightInd w:val="0"/>
        <w:snapToGrid w:val="0"/>
        <w:spacing w:beforeLines="50" w:before="156" w:line="30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8C7B89">
        <w:rPr>
          <w:rFonts w:ascii="仿宋_GB2312" w:eastAsia="仿宋_GB2312" w:hAnsi="宋体"/>
          <w:b/>
          <w:color w:val="000000"/>
          <w:sz w:val="32"/>
          <w:szCs w:val="32"/>
        </w:rPr>
        <w:t xml:space="preserve"> </w:t>
      </w:r>
      <w:r w:rsidR="005C5A14" w:rsidRPr="008C7B89">
        <w:rPr>
          <w:rFonts w:ascii="仿宋_GB2312" w:eastAsia="仿宋_GB2312" w:hAnsi="宋体"/>
          <w:b/>
          <w:color w:val="000000"/>
          <w:sz w:val="32"/>
          <w:szCs w:val="32"/>
        </w:rPr>
        <w:t>3、</w:t>
      </w:r>
      <w:r w:rsidR="00E41CBA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政治思想</w:t>
      </w:r>
      <w:r w:rsidR="00365414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表现占</w:t>
      </w:r>
      <w:r w:rsidR="00E80D7E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7B45F1">
        <w:rPr>
          <w:rFonts w:ascii="仿宋_GB2312" w:eastAsia="仿宋_GB2312" w:hAnsi="宋体"/>
          <w:b/>
          <w:color w:val="000000"/>
          <w:sz w:val="32"/>
          <w:szCs w:val="32"/>
        </w:rPr>
        <w:t>0</w:t>
      </w:r>
      <w:r w:rsidR="00365414" w:rsidRPr="008C7B89">
        <w:rPr>
          <w:rFonts w:ascii="仿宋_GB2312" w:eastAsia="仿宋_GB2312" w:hAnsi="宋体" w:hint="eastAsia"/>
          <w:b/>
          <w:color w:val="000000"/>
          <w:sz w:val="32"/>
          <w:szCs w:val="32"/>
        </w:rPr>
        <w:t>%</w:t>
      </w:r>
    </w:p>
    <w:p w14:paraId="7E24508B" w14:textId="5EACB046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政治思想表现及参加集体活动情况（权重</w:t>
      </w:r>
      <w:r w:rsidR="007B45F1">
        <w:rPr>
          <w:rFonts w:eastAsia="仿宋_GB2312" w:hint="eastAsia"/>
          <w:color w:val="000000"/>
          <w:sz w:val="32"/>
          <w:szCs w:val="32"/>
        </w:rPr>
        <w:t>1</w:t>
      </w:r>
      <w:r w:rsidR="007B45F1">
        <w:rPr>
          <w:rFonts w:eastAsia="仿宋_GB2312"/>
          <w:color w:val="000000"/>
          <w:sz w:val="32"/>
          <w:szCs w:val="32"/>
        </w:rPr>
        <w:t>0</w:t>
      </w:r>
      <w:r w:rsidRPr="008C7B89">
        <w:rPr>
          <w:rFonts w:eastAsia="仿宋_GB2312"/>
          <w:color w:val="000000"/>
          <w:sz w:val="32"/>
          <w:szCs w:val="32"/>
        </w:rPr>
        <w:t>%</w:t>
      </w:r>
      <w:r w:rsidRPr="008C7B89">
        <w:rPr>
          <w:rFonts w:eastAsia="仿宋_GB2312" w:hint="eastAsia"/>
          <w:color w:val="000000"/>
          <w:sz w:val="32"/>
          <w:szCs w:val="32"/>
        </w:rPr>
        <w:t>）</w:t>
      </w:r>
    </w:p>
    <w:p w14:paraId="5232D856" w14:textId="21F35535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在校期间政治思想表现、道德素质良好的研究生方可参加国家奖学金评选，在政治思想表现、道德素质和校园文化活动中取得突出成绩的研究生，可按下列情况获得加分，最高</w:t>
      </w:r>
      <w:r w:rsidR="007B45F1">
        <w:rPr>
          <w:rFonts w:eastAsia="仿宋_GB2312" w:hint="eastAsia"/>
          <w:color w:val="000000"/>
          <w:sz w:val="32"/>
          <w:szCs w:val="32"/>
        </w:rPr>
        <w:t>1</w:t>
      </w:r>
      <w:r w:rsidR="007B45F1">
        <w:rPr>
          <w:rFonts w:eastAsia="仿宋_GB2312"/>
          <w:color w:val="000000"/>
          <w:sz w:val="32"/>
          <w:szCs w:val="32"/>
        </w:rPr>
        <w:t>0</w:t>
      </w:r>
      <w:r w:rsidRPr="008C7B89">
        <w:rPr>
          <w:rFonts w:eastAsia="仿宋_GB2312" w:hint="eastAsia"/>
          <w:color w:val="000000"/>
          <w:sz w:val="32"/>
          <w:szCs w:val="32"/>
        </w:rPr>
        <w:t>分封顶。</w:t>
      </w:r>
    </w:p>
    <w:p w14:paraId="03A22E31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各类荣誉称号类加分</w:t>
      </w:r>
    </w:p>
    <w:p w14:paraId="7FD2C432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获得学校各类荣誉称号，如“优秀学生”、“优秀学生干部”、“优秀团员”、“优秀团干部”、“优秀共产党员”，其中国家级加</w:t>
      </w:r>
      <w:r w:rsidRPr="008C7B89">
        <w:rPr>
          <w:rFonts w:eastAsia="仿宋_GB2312" w:hint="eastAsia"/>
          <w:color w:val="000000"/>
          <w:sz w:val="32"/>
          <w:szCs w:val="32"/>
        </w:rPr>
        <w:t>4</w:t>
      </w:r>
      <w:r w:rsidRPr="008C7B89">
        <w:rPr>
          <w:rFonts w:eastAsia="仿宋_GB2312" w:hint="eastAsia"/>
          <w:color w:val="000000"/>
          <w:sz w:val="32"/>
          <w:szCs w:val="32"/>
        </w:rPr>
        <w:t>分、市级</w:t>
      </w:r>
      <w:r w:rsidRPr="008C7B89">
        <w:rPr>
          <w:rFonts w:eastAsia="仿宋_GB2312" w:hint="eastAsia"/>
          <w:color w:val="000000"/>
          <w:sz w:val="32"/>
          <w:szCs w:val="32"/>
        </w:rPr>
        <w:t>2</w:t>
      </w:r>
      <w:r w:rsidRPr="008C7B89">
        <w:rPr>
          <w:rFonts w:eastAsia="仿宋_GB2312" w:hint="eastAsia"/>
          <w:color w:val="000000"/>
          <w:sz w:val="32"/>
          <w:szCs w:val="32"/>
        </w:rPr>
        <w:t>分、校级</w:t>
      </w:r>
      <w:r w:rsidRPr="008C7B89">
        <w:rPr>
          <w:rFonts w:eastAsia="仿宋_GB2312"/>
          <w:color w:val="000000"/>
          <w:sz w:val="32"/>
          <w:szCs w:val="32"/>
        </w:rPr>
        <w:t>1</w:t>
      </w:r>
      <w:r w:rsidRPr="008C7B89">
        <w:rPr>
          <w:rFonts w:eastAsia="仿宋_GB2312" w:hint="eastAsia"/>
          <w:color w:val="000000"/>
          <w:sz w:val="32"/>
          <w:szCs w:val="32"/>
        </w:rPr>
        <w:t>分。</w:t>
      </w:r>
    </w:p>
    <w:p w14:paraId="53BDAD6C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社会实践获奖加分</w:t>
      </w:r>
    </w:p>
    <w:p w14:paraId="2EB2DA6F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参与校院两级社会实践项目</w:t>
      </w:r>
      <w:r w:rsidRPr="008C7B89">
        <w:rPr>
          <w:rFonts w:eastAsia="仿宋_GB2312" w:hint="eastAsia"/>
          <w:color w:val="000000"/>
          <w:sz w:val="32"/>
          <w:szCs w:val="32"/>
        </w:rPr>
        <w:t>0.5</w:t>
      </w:r>
      <w:r w:rsidRPr="008C7B89">
        <w:rPr>
          <w:rFonts w:eastAsia="仿宋_GB2312" w:hint="eastAsia"/>
          <w:color w:val="000000"/>
          <w:sz w:val="32"/>
          <w:szCs w:val="32"/>
        </w:rPr>
        <w:t>分；</w:t>
      </w:r>
    </w:p>
    <w:p w14:paraId="1E7291C5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校级暑期社会实践优秀个人</w:t>
      </w:r>
      <w:r w:rsidRPr="008C7B89">
        <w:rPr>
          <w:rFonts w:eastAsia="仿宋_GB2312" w:hint="eastAsia"/>
          <w:color w:val="000000"/>
          <w:sz w:val="32"/>
          <w:szCs w:val="32"/>
        </w:rPr>
        <w:t>1</w:t>
      </w:r>
      <w:r w:rsidRPr="008C7B89">
        <w:rPr>
          <w:rFonts w:eastAsia="仿宋_GB2312" w:hint="eastAsia"/>
          <w:color w:val="000000"/>
          <w:sz w:val="32"/>
          <w:szCs w:val="32"/>
        </w:rPr>
        <w:t>分，市级暑期社会实践优秀个人</w:t>
      </w:r>
      <w:r w:rsidRPr="008C7B89">
        <w:rPr>
          <w:rFonts w:eastAsia="仿宋_GB2312" w:hint="eastAsia"/>
          <w:color w:val="000000"/>
          <w:sz w:val="32"/>
          <w:szCs w:val="32"/>
        </w:rPr>
        <w:t>2</w:t>
      </w:r>
      <w:r w:rsidRPr="008C7B89">
        <w:rPr>
          <w:rFonts w:eastAsia="仿宋_GB2312" w:hint="eastAsia"/>
          <w:color w:val="000000"/>
          <w:sz w:val="32"/>
          <w:szCs w:val="32"/>
        </w:rPr>
        <w:t>分；</w:t>
      </w:r>
    </w:p>
    <w:p w14:paraId="2C4EE3F2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其他校级公益活动、志愿者活动等社会实践活动受到表彰，市级</w:t>
      </w:r>
      <w:r w:rsidRPr="008C7B89">
        <w:rPr>
          <w:rFonts w:eastAsia="仿宋_GB2312" w:hint="eastAsia"/>
          <w:color w:val="000000"/>
          <w:sz w:val="32"/>
          <w:szCs w:val="32"/>
        </w:rPr>
        <w:t>2</w:t>
      </w:r>
      <w:r w:rsidRPr="008C7B89">
        <w:rPr>
          <w:rFonts w:eastAsia="仿宋_GB2312" w:hint="eastAsia"/>
          <w:color w:val="000000"/>
          <w:sz w:val="32"/>
          <w:szCs w:val="32"/>
        </w:rPr>
        <w:t>分，校级</w:t>
      </w:r>
      <w:r w:rsidRPr="008C7B89">
        <w:rPr>
          <w:rFonts w:eastAsia="仿宋_GB2312"/>
          <w:color w:val="000000"/>
          <w:sz w:val="32"/>
          <w:szCs w:val="32"/>
        </w:rPr>
        <w:t>1</w:t>
      </w:r>
      <w:r w:rsidRPr="008C7B89">
        <w:rPr>
          <w:rFonts w:eastAsia="仿宋_GB2312" w:hint="eastAsia"/>
          <w:color w:val="000000"/>
          <w:sz w:val="32"/>
          <w:szCs w:val="32"/>
        </w:rPr>
        <w:t>分；</w:t>
      </w:r>
    </w:p>
    <w:p w14:paraId="698B8949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文体竞赛获奖加分</w:t>
      </w:r>
    </w:p>
    <w:p w14:paraId="291EB593" w14:textId="77777777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校内文体类竞赛，一等奖</w:t>
      </w:r>
      <w:r w:rsidRPr="008C7B89">
        <w:rPr>
          <w:rFonts w:eastAsia="仿宋_GB2312" w:hint="eastAsia"/>
          <w:color w:val="000000"/>
          <w:sz w:val="32"/>
          <w:szCs w:val="32"/>
        </w:rPr>
        <w:t>1.5</w:t>
      </w:r>
      <w:r w:rsidRPr="008C7B89">
        <w:rPr>
          <w:rFonts w:eastAsia="仿宋_GB2312" w:hint="eastAsia"/>
          <w:color w:val="000000"/>
          <w:sz w:val="32"/>
          <w:szCs w:val="32"/>
        </w:rPr>
        <w:t>分、二等奖</w:t>
      </w:r>
      <w:r w:rsidRPr="008C7B89">
        <w:rPr>
          <w:rFonts w:eastAsia="仿宋_GB2312"/>
          <w:color w:val="000000"/>
          <w:sz w:val="32"/>
          <w:szCs w:val="32"/>
        </w:rPr>
        <w:t>1</w:t>
      </w:r>
      <w:r w:rsidRPr="008C7B89">
        <w:rPr>
          <w:rFonts w:eastAsia="仿宋_GB2312" w:hint="eastAsia"/>
          <w:color w:val="000000"/>
          <w:sz w:val="32"/>
          <w:szCs w:val="32"/>
        </w:rPr>
        <w:t>分、三等奖</w:t>
      </w:r>
      <w:r w:rsidRPr="008C7B89">
        <w:rPr>
          <w:rFonts w:eastAsia="仿宋_GB2312"/>
          <w:color w:val="000000"/>
          <w:sz w:val="32"/>
          <w:szCs w:val="32"/>
        </w:rPr>
        <w:t>0.5</w:t>
      </w:r>
      <w:r w:rsidRPr="008C7B89">
        <w:rPr>
          <w:rFonts w:eastAsia="仿宋_GB2312" w:hint="eastAsia"/>
          <w:color w:val="000000"/>
          <w:sz w:val="32"/>
          <w:szCs w:val="32"/>
        </w:rPr>
        <w:t>分。</w:t>
      </w:r>
    </w:p>
    <w:p w14:paraId="1A288C24" w14:textId="479B43FC" w:rsidR="00E41CBA" w:rsidRPr="008C7B89" w:rsidRDefault="00E41CBA" w:rsidP="008C7B89">
      <w:pPr>
        <w:adjustRightInd w:val="0"/>
        <w:snapToGrid w:val="0"/>
        <w:spacing w:beforeLines="50" w:before="156" w:line="30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7B89">
        <w:rPr>
          <w:rFonts w:eastAsia="仿宋_GB2312" w:hint="eastAsia"/>
          <w:color w:val="000000"/>
          <w:sz w:val="32"/>
          <w:szCs w:val="32"/>
        </w:rPr>
        <w:t>注：以上各类别加分项中，每一类别只统计分数最高的</w:t>
      </w:r>
      <w:r w:rsidRPr="008C7B89">
        <w:rPr>
          <w:rFonts w:eastAsia="仿宋_GB2312"/>
          <w:color w:val="000000"/>
          <w:sz w:val="32"/>
          <w:szCs w:val="32"/>
        </w:rPr>
        <w:t>2</w:t>
      </w:r>
      <w:r w:rsidRPr="008C7B89">
        <w:rPr>
          <w:rFonts w:eastAsia="仿宋_GB2312" w:hint="eastAsia"/>
          <w:color w:val="000000"/>
          <w:sz w:val="32"/>
          <w:szCs w:val="32"/>
        </w:rPr>
        <w:t>项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="00930BC4">
        <w:rPr>
          <w:rFonts w:ascii="仿宋_GB2312" w:eastAsia="仿宋_GB2312" w:hAnsi="宋体" w:hint="eastAsia"/>
          <w:color w:val="000000"/>
          <w:sz w:val="32"/>
          <w:szCs w:val="32"/>
        </w:rPr>
        <w:t>之前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获得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国家奖学金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使用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过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加分项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此</w:t>
      </w:r>
      <w:r w:rsidR="00545DF0" w:rsidRPr="00545DF0">
        <w:rPr>
          <w:rFonts w:ascii="仿宋_GB2312" w:eastAsia="仿宋_GB2312" w:hAnsi="宋体" w:hint="eastAsia"/>
          <w:color w:val="000000"/>
          <w:sz w:val="32"/>
          <w:szCs w:val="32"/>
        </w:rPr>
        <w:t>次不能重复使用</w:t>
      </w:r>
      <w:r w:rsidR="00545DF0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Pr="008C7B89">
        <w:rPr>
          <w:rFonts w:eastAsia="仿宋_GB2312" w:hint="eastAsia"/>
          <w:color w:val="000000"/>
          <w:sz w:val="32"/>
          <w:szCs w:val="32"/>
        </w:rPr>
        <w:t>。</w:t>
      </w:r>
    </w:p>
    <w:p w14:paraId="2094FC59" w14:textId="77777777" w:rsidR="00077EB3" w:rsidRPr="008C7B89" w:rsidRDefault="00245308" w:rsidP="008C7B89">
      <w:pPr>
        <w:adjustRightInd w:val="0"/>
        <w:snapToGrid w:val="0"/>
        <w:spacing w:beforeLines="50" w:before="156" w:afterLines="50" w:after="156" w:line="300" w:lineRule="auto"/>
        <w:ind w:left="321" w:hangingChars="100" w:hanging="321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四</w:t>
      </w:r>
      <w:r w:rsidR="009265D1" w:rsidRPr="008C7B8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</w:t>
      </w:r>
      <w:r w:rsidR="0092034B" w:rsidRPr="008C7B8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异动</w:t>
      </w:r>
      <w:r w:rsidR="0092034B" w:rsidRPr="008C7B8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br/>
      </w:r>
      <w:r w:rsidR="0092034B" w:rsidRPr="008C7B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92034B" w:rsidRPr="008C7B89">
        <w:rPr>
          <w:rFonts w:ascii="仿宋_GB2312" w:eastAsia="仿宋_GB2312" w:hAnsi="宋体" w:hint="eastAsia"/>
          <w:color w:val="000000"/>
          <w:sz w:val="32"/>
          <w:szCs w:val="32"/>
        </w:rPr>
        <w:t>有下列情况之一者，</w:t>
      </w:r>
      <w:r w:rsidR="00D35627" w:rsidRPr="008C7B89">
        <w:rPr>
          <w:rFonts w:ascii="仿宋_GB2312" w:eastAsia="仿宋_GB2312" w:hAnsi="宋体" w:hint="eastAsia"/>
          <w:color w:val="000000"/>
          <w:sz w:val="32"/>
          <w:szCs w:val="32"/>
        </w:rPr>
        <w:t>取消国家奖学金参评资格</w:t>
      </w:r>
      <w:r w:rsidR="00077EB3" w:rsidRPr="008C7B89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92034B" w:rsidRPr="008C7B89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="0092034B" w:rsidRPr="008C7B89">
        <w:rPr>
          <w:rFonts w:ascii="宋体" w:eastAsia="仿宋_GB2312" w:hAnsi="宋体" w:hint="eastAsia"/>
          <w:color w:val="000000"/>
          <w:sz w:val="32"/>
          <w:szCs w:val="32"/>
        </w:rPr>
        <w:t>   </w:t>
      </w:r>
      <w:r w:rsidR="0092034B" w:rsidRPr="008C7B89">
        <w:rPr>
          <w:rFonts w:eastAsia="仿宋_GB2312"/>
          <w:color w:val="000000"/>
          <w:sz w:val="32"/>
          <w:szCs w:val="32"/>
        </w:rPr>
        <w:t>1</w:t>
      </w:r>
      <w:r w:rsidR="0092034B" w:rsidRPr="008C7B89">
        <w:rPr>
          <w:rFonts w:eastAsia="仿宋_GB2312"/>
          <w:color w:val="000000"/>
          <w:sz w:val="32"/>
          <w:szCs w:val="32"/>
        </w:rPr>
        <w:t>、</w:t>
      </w:r>
      <w:r w:rsidR="0092034B" w:rsidRPr="008C7B89">
        <w:rPr>
          <w:rFonts w:ascii="仿宋_GB2312" w:eastAsia="仿宋_GB2312" w:hAnsi="宋体" w:hint="eastAsia"/>
          <w:color w:val="000000"/>
          <w:sz w:val="32"/>
          <w:szCs w:val="32"/>
        </w:rPr>
        <w:t>中期考核不合格</w:t>
      </w:r>
      <w:r w:rsidR="00077EB3" w:rsidRPr="008C7B89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14:paraId="0EA1AFD0" w14:textId="77777777" w:rsidR="00077EB3" w:rsidRPr="008C7B89" w:rsidRDefault="0092034B" w:rsidP="008C7B89">
      <w:pPr>
        <w:adjustRightInd w:val="0"/>
        <w:snapToGrid w:val="0"/>
        <w:spacing w:beforeLines="50" w:before="156" w:afterLines="50" w:after="156" w:line="300" w:lineRule="auto"/>
        <w:ind w:leftChars="152" w:left="319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宋体" w:eastAsia="仿宋_GB2312" w:hAnsi="宋体" w:hint="eastAsia"/>
          <w:color w:val="000000"/>
          <w:sz w:val="32"/>
          <w:szCs w:val="32"/>
        </w:rPr>
        <w:t>  </w:t>
      </w:r>
      <w:r w:rsidRPr="008C7B89">
        <w:rPr>
          <w:rFonts w:eastAsia="仿宋_GB2312"/>
          <w:color w:val="000000"/>
          <w:sz w:val="32"/>
          <w:szCs w:val="32"/>
        </w:rPr>
        <w:t> </w:t>
      </w:r>
      <w:r w:rsidR="00E05592" w:rsidRPr="008C7B89">
        <w:rPr>
          <w:rFonts w:eastAsia="仿宋_GB2312" w:hint="eastAsia"/>
          <w:color w:val="000000"/>
          <w:sz w:val="32"/>
          <w:szCs w:val="32"/>
        </w:rPr>
        <w:t xml:space="preserve"> </w:t>
      </w:r>
      <w:r w:rsidRPr="008C7B89">
        <w:rPr>
          <w:rFonts w:eastAsia="仿宋_GB2312"/>
          <w:color w:val="000000"/>
          <w:sz w:val="32"/>
          <w:szCs w:val="32"/>
        </w:rPr>
        <w:t> 2</w:t>
      </w:r>
      <w:r w:rsidRPr="008C7B89">
        <w:rPr>
          <w:rFonts w:eastAsia="仿宋_GB2312"/>
          <w:color w:val="000000"/>
          <w:sz w:val="32"/>
          <w:szCs w:val="32"/>
        </w:rPr>
        <w:t>、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学术行为不端者</w:t>
      </w:r>
      <w:r w:rsidR="00077EB3" w:rsidRPr="008C7B89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14:paraId="6BE26AFE" w14:textId="77777777" w:rsidR="00E816A3" w:rsidRPr="008C7B89" w:rsidRDefault="0092034B" w:rsidP="008C7B89">
      <w:pPr>
        <w:adjustRightInd w:val="0"/>
        <w:snapToGrid w:val="0"/>
        <w:spacing w:beforeLines="50" w:before="156" w:afterLines="50" w:after="156" w:line="300" w:lineRule="auto"/>
        <w:ind w:leftChars="152" w:left="319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C7B89">
        <w:rPr>
          <w:rFonts w:ascii="宋体" w:eastAsia="仿宋_GB2312" w:hAnsi="宋体" w:hint="eastAsia"/>
          <w:color w:val="000000"/>
          <w:sz w:val="32"/>
          <w:szCs w:val="32"/>
        </w:rPr>
        <w:t>  </w:t>
      </w:r>
      <w:r w:rsidRPr="008C7B89">
        <w:rPr>
          <w:rFonts w:eastAsia="仿宋_GB2312"/>
          <w:color w:val="000000"/>
          <w:sz w:val="32"/>
          <w:szCs w:val="32"/>
        </w:rPr>
        <w:t> </w:t>
      </w:r>
      <w:r w:rsidR="00E05592" w:rsidRPr="008C7B89">
        <w:rPr>
          <w:rFonts w:eastAsia="仿宋_GB2312" w:hint="eastAsia"/>
          <w:color w:val="000000"/>
          <w:sz w:val="32"/>
          <w:szCs w:val="32"/>
        </w:rPr>
        <w:t xml:space="preserve"> </w:t>
      </w:r>
      <w:r w:rsidRPr="008C7B89">
        <w:rPr>
          <w:rFonts w:eastAsia="仿宋_GB2312"/>
          <w:color w:val="000000"/>
          <w:sz w:val="32"/>
          <w:szCs w:val="32"/>
        </w:rPr>
        <w:t> </w:t>
      </w:r>
      <w:r w:rsidR="00DD67BC" w:rsidRPr="008C7B89">
        <w:rPr>
          <w:rFonts w:eastAsia="仿宋_GB2312"/>
          <w:color w:val="000000"/>
          <w:sz w:val="32"/>
          <w:szCs w:val="32"/>
        </w:rPr>
        <w:t>3</w:t>
      </w:r>
      <w:r w:rsidRPr="008C7B89">
        <w:rPr>
          <w:rFonts w:eastAsia="仿宋_GB2312"/>
          <w:color w:val="000000"/>
          <w:sz w:val="32"/>
          <w:szCs w:val="32"/>
        </w:rPr>
        <w:t>、</w:t>
      </w:r>
      <w:r w:rsidRPr="008C7B89">
        <w:rPr>
          <w:rFonts w:ascii="仿宋_GB2312" w:eastAsia="仿宋_GB2312" w:hAnsi="宋体" w:hint="eastAsia"/>
          <w:color w:val="000000"/>
          <w:sz w:val="32"/>
          <w:szCs w:val="32"/>
        </w:rPr>
        <w:t>受到行政纪律处分者。</w:t>
      </w:r>
    </w:p>
    <w:p w14:paraId="682F8776" w14:textId="77777777" w:rsidR="008C6324" w:rsidRPr="008C7B89" w:rsidRDefault="00245308" w:rsidP="008C7B89">
      <w:pPr>
        <w:adjustRightInd w:val="0"/>
        <w:snapToGrid w:val="0"/>
        <w:spacing w:beforeLines="50" w:before="156" w:afterLines="50" w:after="156" w:line="300" w:lineRule="auto"/>
        <w:ind w:left="321" w:hangingChars="100" w:hanging="321"/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</w:pPr>
      <w:r w:rsidRPr="008C7B8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五</w:t>
      </w:r>
      <w:r w:rsidR="005D6E4C" w:rsidRPr="008C7B8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</w:t>
      </w:r>
      <w:r w:rsidR="006E6030" w:rsidRPr="008C7B89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公示与申诉</w:t>
      </w:r>
    </w:p>
    <w:p w14:paraId="6FE32934" w14:textId="0F189BB0" w:rsidR="00435D31" w:rsidRDefault="006E6030" w:rsidP="008C7B89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奖助学金的评</w:t>
      </w:r>
      <w:r w:rsidR="00793ADE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定</w:t>
      </w: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实行公示制度，学院将每次评</w:t>
      </w:r>
      <w:r w:rsidR="00D178D6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定</w:t>
      </w: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结果在一定的期限内向全体研究生公示，接受监督。</w:t>
      </w:r>
    </w:p>
    <w:p w14:paraId="026C9702" w14:textId="0D9ABBAB" w:rsidR="00304164" w:rsidRPr="008C7B89" w:rsidRDefault="003F7ED0" w:rsidP="008C7B89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学院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成立研究生</w:t>
      </w:r>
      <w:r w:rsidR="00EB4F17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国家奖学金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申诉委员会，申诉委员会由学院</w:t>
      </w:r>
      <w:r w:rsidR="00780953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党</w:t>
      </w:r>
      <w:r w:rsidR="0063386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委</w:t>
      </w:r>
      <w:r w:rsidR="00780953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书记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、</w:t>
      </w:r>
      <w:r w:rsidR="0063386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党委</w:t>
      </w:r>
      <w:r w:rsidR="00780953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副书记、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院长、导师代表</w:t>
      </w:r>
      <w:r w:rsidR="00C33F1D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、研究生辅导员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及</w:t>
      </w:r>
      <w:r w:rsidR="00C33F1D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研究生代表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组成，申诉委员会负责受理对研究生</w:t>
      </w:r>
      <w:r w:rsidR="00EB4F17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国家</w:t>
      </w:r>
      <w:r w:rsidR="006E603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奖学金评审结果有异议的调查、处理。</w:t>
      </w:r>
    </w:p>
    <w:p w14:paraId="1AE9D2BD" w14:textId="77777777" w:rsidR="00304164" w:rsidRPr="008C7B89" w:rsidRDefault="00304164" w:rsidP="008C7B89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研究生对于评定的等级</w:t>
      </w:r>
      <w:r w:rsidR="00BB51B7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如</w:t>
      </w: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有异议，可在公示期内，以书面形式向学院提出申诉，学院在</w:t>
      </w:r>
      <w:r w:rsidR="00DB78F7">
        <w:rPr>
          <w:rFonts w:eastAsia="仿宋_GB2312" w:hint="eastAsia"/>
          <w:color w:val="000000"/>
          <w:kern w:val="0"/>
          <w:sz w:val="32"/>
          <w:szCs w:val="32"/>
        </w:rPr>
        <w:t>5</w:t>
      </w: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个工作日内做出答复，如果情况较为复杂，可适当延期答复，但是最长不超过</w:t>
      </w:r>
      <w:r w:rsidR="00DB78F7">
        <w:rPr>
          <w:rFonts w:eastAsia="仿宋_GB2312" w:hint="eastAsia"/>
          <w:color w:val="000000"/>
          <w:kern w:val="0"/>
          <w:sz w:val="32"/>
          <w:szCs w:val="32"/>
        </w:rPr>
        <w:t>10</w:t>
      </w: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个工作日，且必须预先通知研究生。</w:t>
      </w:r>
    </w:p>
    <w:p w14:paraId="17465A2E" w14:textId="77777777" w:rsidR="009F2198" w:rsidRPr="008C7B89" w:rsidRDefault="00924807" w:rsidP="008C7B89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本条例最终解释权归能源与动力工程学院国家奖学金评定工作</w:t>
      </w:r>
      <w:r w:rsidR="00797BE0"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委员会</w:t>
      </w: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14:paraId="00FE6610" w14:textId="77777777" w:rsidR="00B83547" w:rsidRPr="008C7B89" w:rsidRDefault="007D799D" w:rsidP="008C7B89">
      <w:pPr>
        <w:adjustRightInd w:val="0"/>
        <w:snapToGrid w:val="0"/>
        <w:spacing w:line="300" w:lineRule="auto"/>
        <w:ind w:firstLineChars="1250" w:firstLine="4000"/>
        <w:rPr>
          <w:rFonts w:ascii="仿宋_GB2312" w:eastAsia="仿宋_GB2312"/>
          <w:color w:val="000000"/>
          <w:sz w:val="32"/>
          <w:szCs w:val="32"/>
        </w:rPr>
      </w:pPr>
      <w:r w:rsidRPr="008C7B8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</w:t>
      </w:r>
      <w:r w:rsidR="00B83547" w:rsidRPr="008C7B89">
        <w:rPr>
          <w:rFonts w:ascii="仿宋_GB2312" w:eastAsia="仿宋_GB2312" w:hint="eastAsia"/>
          <w:color w:val="000000"/>
          <w:sz w:val="32"/>
          <w:szCs w:val="32"/>
        </w:rPr>
        <w:t>上海理工大学能源与动力工程学院</w:t>
      </w:r>
    </w:p>
    <w:p w14:paraId="3A9E3500" w14:textId="712F383B" w:rsidR="007D799D" w:rsidRPr="008C7B89" w:rsidRDefault="00B83547" w:rsidP="008C7B89">
      <w:pPr>
        <w:adjustRightInd w:val="0"/>
        <w:snapToGrid w:val="0"/>
        <w:spacing w:line="300" w:lineRule="auto"/>
        <w:ind w:firstLineChars="1500" w:firstLine="4800"/>
        <w:rPr>
          <w:rFonts w:ascii="仿宋_GB2312" w:eastAsia="仿宋_GB2312"/>
          <w:color w:val="000000"/>
          <w:sz w:val="32"/>
          <w:szCs w:val="32"/>
        </w:rPr>
      </w:pPr>
      <w:r w:rsidRPr="008C7B89">
        <w:rPr>
          <w:rFonts w:ascii="仿宋_GB2312" w:eastAsia="仿宋_GB2312" w:hint="eastAsia"/>
          <w:color w:val="000000"/>
          <w:sz w:val="32"/>
          <w:szCs w:val="32"/>
        </w:rPr>
        <w:t>二○</w:t>
      </w:r>
      <w:r w:rsidR="00104DAE">
        <w:rPr>
          <w:rFonts w:ascii="仿宋_GB2312" w:eastAsia="仿宋_GB2312" w:hint="eastAsia"/>
          <w:color w:val="000000"/>
          <w:sz w:val="32"/>
          <w:szCs w:val="32"/>
        </w:rPr>
        <w:t>二</w:t>
      </w:r>
      <w:r w:rsidR="00227332"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8C7B89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1B59CE"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8C7B89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787598">
        <w:rPr>
          <w:rFonts w:ascii="仿宋_GB2312" w:eastAsia="仿宋_GB2312" w:hint="eastAsia"/>
          <w:color w:val="000000"/>
          <w:sz w:val="32"/>
          <w:szCs w:val="32"/>
        </w:rPr>
        <w:t>十</w:t>
      </w:r>
      <w:r w:rsidRPr="008C7B89">
        <w:rPr>
          <w:rFonts w:ascii="仿宋_GB2312" w:eastAsia="仿宋_GB2312" w:hint="eastAsia"/>
          <w:color w:val="000000"/>
          <w:sz w:val="32"/>
          <w:szCs w:val="32"/>
        </w:rPr>
        <w:t>日</w:t>
      </w:r>
    </w:p>
    <w:sectPr w:rsidR="007D799D" w:rsidRPr="008C7B89" w:rsidSect="00816194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D2E6" w14:textId="77777777" w:rsidR="002E222E" w:rsidRDefault="002E222E">
      <w:r>
        <w:separator/>
      </w:r>
    </w:p>
  </w:endnote>
  <w:endnote w:type="continuationSeparator" w:id="0">
    <w:p w14:paraId="4C16A3B2" w14:textId="77777777" w:rsidR="002E222E" w:rsidRDefault="002E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84F4" w14:textId="77777777" w:rsidR="002E222E" w:rsidRDefault="002E222E">
      <w:r>
        <w:separator/>
      </w:r>
    </w:p>
  </w:footnote>
  <w:footnote w:type="continuationSeparator" w:id="0">
    <w:p w14:paraId="5BC921F5" w14:textId="77777777" w:rsidR="002E222E" w:rsidRDefault="002E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ED95" w14:textId="77777777" w:rsidR="008800CC" w:rsidRDefault="008800CC" w:rsidP="007C1D9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279DC"/>
    <w:multiLevelType w:val="hybridMultilevel"/>
    <w:tmpl w:val="7A2C5528"/>
    <w:lvl w:ilvl="0" w:tplc="59E6322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E6657"/>
    <w:multiLevelType w:val="hybridMultilevel"/>
    <w:tmpl w:val="35F2D868"/>
    <w:lvl w:ilvl="0" w:tplc="899453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5B7B8C"/>
    <w:multiLevelType w:val="hybridMultilevel"/>
    <w:tmpl w:val="6DE695CA"/>
    <w:lvl w:ilvl="0" w:tplc="AC360A4C">
      <w:start w:val="2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F10ED"/>
    <w:multiLevelType w:val="hybridMultilevel"/>
    <w:tmpl w:val="11AE8734"/>
    <w:lvl w:ilvl="0" w:tplc="04A8F1A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 w15:restartNumberingAfterBreak="0">
    <w:nsid w:val="6FA312C1"/>
    <w:multiLevelType w:val="hybridMultilevel"/>
    <w:tmpl w:val="C86C6D48"/>
    <w:lvl w:ilvl="0" w:tplc="51D252D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FD62FF"/>
    <w:multiLevelType w:val="hybridMultilevel"/>
    <w:tmpl w:val="2ACC1B54"/>
    <w:lvl w:ilvl="0" w:tplc="A3ACAA42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75690640"/>
    <w:multiLevelType w:val="hybridMultilevel"/>
    <w:tmpl w:val="5832F2D2"/>
    <w:lvl w:ilvl="0" w:tplc="10BAFB6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CA219B5"/>
    <w:multiLevelType w:val="hybridMultilevel"/>
    <w:tmpl w:val="8278CE30"/>
    <w:lvl w:ilvl="0" w:tplc="961AF9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3573247">
    <w:abstractNumId w:val="3"/>
  </w:num>
  <w:num w:numId="2" w16cid:durableId="1868982756">
    <w:abstractNumId w:val="1"/>
  </w:num>
  <w:num w:numId="3" w16cid:durableId="1348798133">
    <w:abstractNumId w:val="5"/>
  </w:num>
  <w:num w:numId="4" w16cid:durableId="88888795">
    <w:abstractNumId w:val="0"/>
  </w:num>
  <w:num w:numId="5" w16cid:durableId="1546869060">
    <w:abstractNumId w:val="7"/>
  </w:num>
  <w:num w:numId="6" w16cid:durableId="1633360027">
    <w:abstractNumId w:val="4"/>
  </w:num>
  <w:num w:numId="7" w16cid:durableId="315886174">
    <w:abstractNumId w:val="2"/>
  </w:num>
  <w:num w:numId="8" w16cid:durableId="190531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A3"/>
    <w:rsid w:val="00001ECB"/>
    <w:rsid w:val="00003F85"/>
    <w:rsid w:val="0001106A"/>
    <w:rsid w:val="00011D6F"/>
    <w:rsid w:val="00012343"/>
    <w:rsid w:val="00016007"/>
    <w:rsid w:val="0001698A"/>
    <w:rsid w:val="00016A37"/>
    <w:rsid w:val="00016A5B"/>
    <w:rsid w:val="0001716C"/>
    <w:rsid w:val="0001719D"/>
    <w:rsid w:val="000171BD"/>
    <w:rsid w:val="000244D6"/>
    <w:rsid w:val="00027D48"/>
    <w:rsid w:val="00031E67"/>
    <w:rsid w:val="000360E4"/>
    <w:rsid w:val="00041078"/>
    <w:rsid w:val="0004182B"/>
    <w:rsid w:val="00042316"/>
    <w:rsid w:val="00044313"/>
    <w:rsid w:val="00045C59"/>
    <w:rsid w:val="0004733B"/>
    <w:rsid w:val="00052662"/>
    <w:rsid w:val="00053C09"/>
    <w:rsid w:val="000579D0"/>
    <w:rsid w:val="000601E5"/>
    <w:rsid w:val="000601EC"/>
    <w:rsid w:val="00064C87"/>
    <w:rsid w:val="000662BF"/>
    <w:rsid w:val="00066345"/>
    <w:rsid w:val="00066868"/>
    <w:rsid w:val="00071AEB"/>
    <w:rsid w:val="0007264E"/>
    <w:rsid w:val="00077D55"/>
    <w:rsid w:val="00077EB3"/>
    <w:rsid w:val="0008231E"/>
    <w:rsid w:val="00082364"/>
    <w:rsid w:val="00083612"/>
    <w:rsid w:val="00085F03"/>
    <w:rsid w:val="00087543"/>
    <w:rsid w:val="000941C9"/>
    <w:rsid w:val="00096014"/>
    <w:rsid w:val="000A52F8"/>
    <w:rsid w:val="000A5BF4"/>
    <w:rsid w:val="000A6583"/>
    <w:rsid w:val="000A6A32"/>
    <w:rsid w:val="000A76A3"/>
    <w:rsid w:val="000B0170"/>
    <w:rsid w:val="000B06EB"/>
    <w:rsid w:val="000B0A75"/>
    <w:rsid w:val="000B3C74"/>
    <w:rsid w:val="000B4DDA"/>
    <w:rsid w:val="000B5ECE"/>
    <w:rsid w:val="000C08BE"/>
    <w:rsid w:val="000C79BB"/>
    <w:rsid w:val="000D2FCF"/>
    <w:rsid w:val="000D4C96"/>
    <w:rsid w:val="000D4F38"/>
    <w:rsid w:val="000D52AF"/>
    <w:rsid w:val="000D6497"/>
    <w:rsid w:val="000E064A"/>
    <w:rsid w:val="000E1BCC"/>
    <w:rsid w:val="000E2016"/>
    <w:rsid w:val="000E453A"/>
    <w:rsid w:val="000E58B1"/>
    <w:rsid w:val="000E5EEF"/>
    <w:rsid w:val="000E653F"/>
    <w:rsid w:val="000E6699"/>
    <w:rsid w:val="000E6F46"/>
    <w:rsid w:val="000F18AB"/>
    <w:rsid w:val="000F1A17"/>
    <w:rsid w:val="00104562"/>
    <w:rsid w:val="00104DAE"/>
    <w:rsid w:val="001052AB"/>
    <w:rsid w:val="0011377F"/>
    <w:rsid w:val="00114EE3"/>
    <w:rsid w:val="00114F2A"/>
    <w:rsid w:val="00116AC6"/>
    <w:rsid w:val="00116E71"/>
    <w:rsid w:val="00117290"/>
    <w:rsid w:val="001201F0"/>
    <w:rsid w:val="0013569C"/>
    <w:rsid w:val="001420A6"/>
    <w:rsid w:val="0014788E"/>
    <w:rsid w:val="00147BAC"/>
    <w:rsid w:val="00154CE0"/>
    <w:rsid w:val="00155193"/>
    <w:rsid w:val="00155D7A"/>
    <w:rsid w:val="0016220B"/>
    <w:rsid w:val="00166173"/>
    <w:rsid w:val="001677DC"/>
    <w:rsid w:val="00170203"/>
    <w:rsid w:val="00170B34"/>
    <w:rsid w:val="00171774"/>
    <w:rsid w:val="00172A98"/>
    <w:rsid w:val="00173E65"/>
    <w:rsid w:val="001741C2"/>
    <w:rsid w:val="00174FC9"/>
    <w:rsid w:val="00175B16"/>
    <w:rsid w:val="00177B53"/>
    <w:rsid w:val="00177CD9"/>
    <w:rsid w:val="00181FC1"/>
    <w:rsid w:val="0019037B"/>
    <w:rsid w:val="00191DAC"/>
    <w:rsid w:val="00193344"/>
    <w:rsid w:val="0019337F"/>
    <w:rsid w:val="00196CF6"/>
    <w:rsid w:val="00197069"/>
    <w:rsid w:val="001A0555"/>
    <w:rsid w:val="001A7CB0"/>
    <w:rsid w:val="001B0D95"/>
    <w:rsid w:val="001B1771"/>
    <w:rsid w:val="001B59CE"/>
    <w:rsid w:val="001B5F8B"/>
    <w:rsid w:val="001B60C4"/>
    <w:rsid w:val="001B658C"/>
    <w:rsid w:val="001C3A84"/>
    <w:rsid w:val="001C412F"/>
    <w:rsid w:val="001C570E"/>
    <w:rsid w:val="001C7500"/>
    <w:rsid w:val="001C75BC"/>
    <w:rsid w:val="001D36D0"/>
    <w:rsid w:val="001D4C74"/>
    <w:rsid w:val="001D5A95"/>
    <w:rsid w:val="001D65B1"/>
    <w:rsid w:val="001D66E6"/>
    <w:rsid w:val="001D77DD"/>
    <w:rsid w:val="001E083B"/>
    <w:rsid w:val="001E0F31"/>
    <w:rsid w:val="001E1219"/>
    <w:rsid w:val="001E3A4F"/>
    <w:rsid w:val="001E4F00"/>
    <w:rsid w:val="001E5F32"/>
    <w:rsid w:val="001E7142"/>
    <w:rsid w:val="001F0F5D"/>
    <w:rsid w:val="001F17E4"/>
    <w:rsid w:val="001F2689"/>
    <w:rsid w:val="001F45D7"/>
    <w:rsid w:val="00204388"/>
    <w:rsid w:val="00205338"/>
    <w:rsid w:val="00205FE6"/>
    <w:rsid w:val="002105BF"/>
    <w:rsid w:val="00213AB4"/>
    <w:rsid w:val="002150B7"/>
    <w:rsid w:val="0021559A"/>
    <w:rsid w:val="002169AE"/>
    <w:rsid w:val="00217A1C"/>
    <w:rsid w:val="00220318"/>
    <w:rsid w:val="00221E4B"/>
    <w:rsid w:val="002252EA"/>
    <w:rsid w:val="002256B4"/>
    <w:rsid w:val="00227332"/>
    <w:rsid w:val="00230959"/>
    <w:rsid w:val="0023180F"/>
    <w:rsid w:val="0023288F"/>
    <w:rsid w:val="00235ACD"/>
    <w:rsid w:val="00241964"/>
    <w:rsid w:val="00244AB9"/>
    <w:rsid w:val="00245308"/>
    <w:rsid w:val="002507D7"/>
    <w:rsid w:val="00256086"/>
    <w:rsid w:val="00256A6D"/>
    <w:rsid w:val="00256B49"/>
    <w:rsid w:val="00257E0A"/>
    <w:rsid w:val="0026017E"/>
    <w:rsid w:val="00261897"/>
    <w:rsid w:val="00262025"/>
    <w:rsid w:val="00271238"/>
    <w:rsid w:val="00272A9D"/>
    <w:rsid w:val="00276962"/>
    <w:rsid w:val="0028350D"/>
    <w:rsid w:val="00283740"/>
    <w:rsid w:val="00287467"/>
    <w:rsid w:val="00290A2C"/>
    <w:rsid w:val="0029179F"/>
    <w:rsid w:val="00292160"/>
    <w:rsid w:val="002935EF"/>
    <w:rsid w:val="002937B8"/>
    <w:rsid w:val="002937D9"/>
    <w:rsid w:val="00293E81"/>
    <w:rsid w:val="0029443A"/>
    <w:rsid w:val="002976DB"/>
    <w:rsid w:val="0029781C"/>
    <w:rsid w:val="002A2B03"/>
    <w:rsid w:val="002A7A01"/>
    <w:rsid w:val="002B0DE6"/>
    <w:rsid w:val="002B19BA"/>
    <w:rsid w:val="002B1D88"/>
    <w:rsid w:val="002B22A4"/>
    <w:rsid w:val="002B50E6"/>
    <w:rsid w:val="002B5CC1"/>
    <w:rsid w:val="002B7038"/>
    <w:rsid w:val="002C43CC"/>
    <w:rsid w:val="002C4D0B"/>
    <w:rsid w:val="002C592E"/>
    <w:rsid w:val="002D60FB"/>
    <w:rsid w:val="002D6712"/>
    <w:rsid w:val="002D736F"/>
    <w:rsid w:val="002D7E0C"/>
    <w:rsid w:val="002E222E"/>
    <w:rsid w:val="002E3F4D"/>
    <w:rsid w:val="002E42DE"/>
    <w:rsid w:val="002E78CB"/>
    <w:rsid w:val="002F0A6D"/>
    <w:rsid w:val="002F0F71"/>
    <w:rsid w:val="002F2C31"/>
    <w:rsid w:val="002F444B"/>
    <w:rsid w:val="002F4754"/>
    <w:rsid w:val="002F6BD3"/>
    <w:rsid w:val="002F6C5F"/>
    <w:rsid w:val="003011A7"/>
    <w:rsid w:val="00304164"/>
    <w:rsid w:val="00304921"/>
    <w:rsid w:val="003051ED"/>
    <w:rsid w:val="003054EA"/>
    <w:rsid w:val="00307851"/>
    <w:rsid w:val="00310C7D"/>
    <w:rsid w:val="00313DCE"/>
    <w:rsid w:val="003165DB"/>
    <w:rsid w:val="003168CF"/>
    <w:rsid w:val="00320AC9"/>
    <w:rsid w:val="003245C6"/>
    <w:rsid w:val="00326160"/>
    <w:rsid w:val="00330204"/>
    <w:rsid w:val="00330ACA"/>
    <w:rsid w:val="00333D16"/>
    <w:rsid w:val="0033401D"/>
    <w:rsid w:val="00337C7A"/>
    <w:rsid w:val="00340F36"/>
    <w:rsid w:val="0034222A"/>
    <w:rsid w:val="00342E70"/>
    <w:rsid w:val="00343EB4"/>
    <w:rsid w:val="00344407"/>
    <w:rsid w:val="00345E97"/>
    <w:rsid w:val="003502C7"/>
    <w:rsid w:val="00351CFD"/>
    <w:rsid w:val="00352518"/>
    <w:rsid w:val="00353AE5"/>
    <w:rsid w:val="00363BD9"/>
    <w:rsid w:val="00363CDE"/>
    <w:rsid w:val="00364AE2"/>
    <w:rsid w:val="00364E66"/>
    <w:rsid w:val="003652E3"/>
    <w:rsid w:val="00365414"/>
    <w:rsid w:val="00365E4E"/>
    <w:rsid w:val="003663C2"/>
    <w:rsid w:val="00370DBE"/>
    <w:rsid w:val="00371A96"/>
    <w:rsid w:val="0037223B"/>
    <w:rsid w:val="0037349D"/>
    <w:rsid w:val="0037378F"/>
    <w:rsid w:val="00374043"/>
    <w:rsid w:val="00377291"/>
    <w:rsid w:val="00377AC6"/>
    <w:rsid w:val="0038126F"/>
    <w:rsid w:val="00381C43"/>
    <w:rsid w:val="003824EE"/>
    <w:rsid w:val="0038261B"/>
    <w:rsid w:val="00383CF9"/>
    <w:rsid w:val="00383D79"/>
    <w:rsid w:val="00384FDF"/>
    <w:rsid w:val="0038592E"/>
    <w:rsid w:val="00386B1D"/>
    <w:rsid w:val="00387AA3"/>
    <w:rsid w:val="003902D5"/>
    <w:rsid w:val="00396348"/>
    <w:rsid w:val="00396787"/>
    <w:rsid w:val="003A2A89"/>
    <w:rsid w:val="003A590F"/>
    <w:rsid w:val="003A5D34"/>
    <w:rsid w:val="003A68DF"/>
    <w:rsid w:val="003B006E"/>
    <w:rsid w:val="003B0295"/>
    <w:rsid w:val="003B1FE8"/>
    <w:rsid w:val="003B387B"/>
    <w:rsid w:val="003B51C2"/>
    <w:rsid w:val="003C0FF3"/>
    <w:rsid w:val="003C1183"/>
    <w:rsid w:val="003C20B2"/>
    <w:rsid w:val="003C5264"/>
    <w:rsid w:val="003C527A"/>
    <w:rsid w:val="003C5B5F"/>
    <w:rsid w:val="003D7175"/>
    <w:rsid w:val="003D7A1E"/>
    <w:rsid w:val="003E11C8"/>
    <w:rsid w:val="003E3B97"/>
    <w:rsid w:val="003E49AA"/>
    <w:rsid w:val="003E69C9"/>
    <w:rsid w:val="003F07B9"/>
    <w:rsid w:val="003F1F8E"/>
    <w:rsid w:val="003F5D8B"/>
    <w:rsid w:val="003F7ED0"/>
    <w:rsid w:val="004010FF"/>
    <w:rsid w:val="004036EA"/>
    <w:rsid w:val="00404649"/>
    <w:rsid w:val="0040722E"/>
    <w:rsid w:val="00412849"/>
    <w:rsid w:val="0041413F"/>
    <w:rsid w:val="004156F3"/>
    <w:rsid w:val="00417A91"/>
    <w:rsid w:val="00417F1A"/>
    <w:rsid w:val="004219B9"/>
    <w:rsid w:val="0042300B"/>
    <w:rsid w:val="00423B71"/>
    <w:rsid w:val="00425E72"/>
    <w:rsid w:val="004262DA"/>
    <w:rsid w:val="00427159"/>
    <w:rsid w:val="00433899"/>
    <w:rsid w:val="00435056"/>
    <w:rsid w:val="00435D31"/>
    <w:rsid w:val="00437DFB"/>
    <w:rsid w:val="00445F6C"/>
    <w:rsid w:val="004527E2"/>
    <w:rsid w:val="00452C07"/>
    <w:rsid w:val="00453194"/>
    <w:rsid w:val="004552A0"/>
    <w:rsid w:val="0045541B"/>
    <w:rsid w:val="00457592"/>
    <w:rsid w:val="00465DAB"/>
    <w:rsid w:val="004669A3"/>
    <w:rsid w:val="00472640"/>
    <w:rsid w:val="00474658"/>
    <w:rsid w:val="00474BAB"/>
    <w:rsid w:val="004756CF"/>
    <w:rsid w:val="00476A2E"/>
    <w:rsid w:val="00476EF4"/>
    <w:rsid w:val="004813D4"/>
    <w:rsid w:val="004821DB"/>
    <w:rsid w:val="0048241B"/>
    <w:rsid w:val="00485619"/>
    <w:rsid w:val="0049095C"/>
    <w:rsid w:val="00492209"/>
    <w:rsid w:val="00495FFD"/>
    <w:rsid w:val="004A2017"/>
    <w:rsid w:val="004A2058"/>
    <w:rsid w:val="004A5E04"/>
    <w:rsid w:val="004B1916"/>
    <w:rsid w:val="004B1B7C"/>
    <w:rsid w:val="004B1EC8"/>
    <w:rsid w:val="004B2C07"/>
    <w:rsid w:val="004B4943"/>
    <w:rsid w:val="004B4F27"/>
    <w:rsid w:val="004B56F6"/>
    <w:rsid w:val="004B586D"/>
    <w:rsid w:val="004B63AA"/>
    <w:rsid w:val="004B6721"/>
    <w:rsid w:val="004C00C4"/>
    <w:rsid w:val="004C0600"/>
    <w:rsid w:val="004C0BD9"/>
    <w:rsid w:val="004C11C8"/>
    <w:rsid w:val="004C2C5A"/>
    <w:rsid w:val="004C3D13"/>
    <w:rsid w:val="004C56B6"/>
    <w:rsid w:val="004C58A4"/>
    <w:rsid w:val="004C69CF"/>
    <w:rsid w:val="004C7600"/>
    <w:rsid w:val="004C7E0E"/>
    <w:rsid w:val="004C7F1D"/>
    <w:rsid w:val="004D19C3"/>
    <w:rsid w:val="004D229F"/>
    <w:rsid w:val="004D233C"/>
    <w:rsid w:val="004D3B57"/>
    <w:rsid w:val="004D4DFC"/>
    <w:rsid w:val="004D600A"/>
    <w:rsid w:val="004D7475"/>
    <w:rsid w:val="004E0B39"/>
    <w:rsid w:val="004E2094"/>
    <w:rsid w:val="004E5F03"/>
    <w:rsid w:val="004E684E"/>
    <w:rsid w:val="004E7072"/>
    <w:rsid w:val="004F2C78"/>
    <w:rsid w:val="004F2CE3"/>
    <w:rsid w:val="004F6A2D"/>
    <w:rsid w:val="00501AD2"/>
    <w:rsid w:val="00504F54"/>
    <w:rsid w:val="00506CE7"/>
    <w:rsid w:val="0051009C"/>
    <w:rsid w:val="0051641F"/>
    <w:rsid w:val="005175DE"/>
    <w:rsid w:val="00521FF5"/>
    <w:rsid w:val="00522002"/>
    <w:rsid w:val="005226BA"/>
    <w:rsid w:val="0052334A"/>
    <w:rsid w:val="005262CB"/>
    <w:rsid w:val="0052783C"/>
    <w:rsid w:val="005300A9"/>
    <w:rsid w:val="005300F0"/>
    <w:rsid w:val="0053053D"/>
    <w:rsid w:val="00533FA9"/>
    <w:rsid w:val="00537858"/>
    <w:rsid w:val="0053789E"/>
    <w:rsid w:val="00540B46"/>
    <w:rsid w:val="0054156F"/>
    <w:rsid w:val="005422CF"/>
    <w:rsid w:val="005437F0"/>
    <w:rsid w:val="00543D2A"/>
    <w:rsid w:val="00544C1B"/>
    <w:rsid w:val="00545DF0"/>
    <w:rsid w:val="00550810"/>
    <w:rsid w:val="00554FC5"/>
    <w:rsid w:val="00555287"/>
    <w:rsid w:val="0055597D"/>
    <w:rsid w:val="00555AB8"/>
    <w:rsid w:val="005575CB"/>
    <w:rsid w:val="00557E6D"/>
    <w:rsid w:val="00562FB1"/>
    <w:rsid w:val="0056348E"/>
    <w:rsid w:val="00563790"/>
    <w:rsid w:val="00565FCC"/>
    <w:rsid w:val="005661F5"/>
    <w:rsid w:val="00573FF2"/>
    <w:rsid w:val="00580058"/>
    <w:rsid w:val="0058190A"/>
    <w:rsid w:val="00581AAF"/>
    <w:rsid w:val="00581BE9"/>
    <w:rsid w:val="005830DB"/>
    <w:rsid w:val="005833E4"/>
    <w:rsid w:val="00584BFD"/>
    <w:rsid w:val="00585D16"/>
    <w:rsid w:val="00587983"/>
    <w:rsid w:val="00590805"/>
    <w:rsid w:val="005925EE"/>
    <w:rsid w:val="00594467"/>
    <w:rsid w:val="005957F0"/>
    <w:rsid w:val="00595D72"/>
    <w:rsid w:val="00596D88"/>
    <w:rsid w:val="005A22F9"/>
    <w:rsid w:val="005A4C93"/>
    <w:rsid w:val="005A5272"/>
    <w:rsid w:val="005A6782"/>
    <w:rsid w:val="005A6863"/>
    <w:rsid w:val="005A779B"/>
    <w:rsid w:val="005B62A1"/>
    <w:rsid w:val="005B7A36"/>
    <w:rsid w:val="005B7DAD"/>
    <w:rsid w:val="005C0ADD"/>
    <w:rsid w:val="005C106C"/>
    <w:rsid w:val="005C5A14"/>
    <w:rsid w:val="005C74B5"/>
    <w:rsid w:val="005C787F"/>
    <w:rsid w:val="005C7C9E"/>
    <w:rsid w:val="005D1DBC"/>
    <w:rsid w:val="005D65D0"/>
    <w:rsid w:val="005D6E4C"/>
    <w:rsid w:val="005D7762"/>
    <w:rsid w:val="005D7E54"/>
    <w:rsid w:val="005E2B43"/>
    <w:rsid w:val="005E33D4"/>
    <w:rsid w:val="005E3602"/>
    <w:rsid w:val="005E4211"/>
    <w:rsid w:val="005E5DEF"/>
    <w:rsid w:val="005F0D35"/>
    <w:rsid w:val="005F19DA"/>
    <w:rsid w:val="005F3304"/>
    <w:rsid w:val="005F3CCE"/>
    <w:rsid w:val="005F5A93"/>
    <w:rsid w:val="005F6C97"/>
    <w:rsid w:val="005F6CFB"/>
    <w:rsid w:val="006019F0"/>
    <w:rsid w:val="00603AB3"/>
    <w:rsid w:val="00610841"/>
    <w:rsid w:val="00611411"/>
    <w:rsid w:val="006120BD"/>
    <w:rsid w:val="00613D38"/>
    <w:rsid w:val="00614AF5"/>
    <w:rsid w:val="00615293"/>
    <w:rsid w:val="00615749"/>
    <w:rsid w:val="00616889"/>
    <w:rsid w:val="00621B92"/>
    <w:rsid w:val="006331A9"/>
    <w:rsid w:val="00633860"/>
    <w:rsid w:val="0063415B"/>
    <w:rsid w:val="00635DA2"/>
    <w:rsid w:val="00642A99"/>
    <w:rsid w:val="006438CB"/>
    <w:rsid w:val="00645087"/>
    <w:rsid w:val="00645ECA"/>
    <w:rsid w:val="006514BD"/>
    <w:rsid w:val="006541FA"/>
    <w:rsid w:val="00655CC0"/>
    <w:rsid w:val="0065661A"/>
    <w:rsid w:val="0066129B"/>
    <w:rsid w:val="0066263B"/>
    <w:rsid w:val="00665CC5"/>
    <w:rsid w:val="0066686B"/>
    <w:rsid w:val="00672953"/>
    <w:rsid w:val="00672C6F"/>
    <w:rsid w:val="00675C63"/>
    <w:rsid w:val="00680859"/>
    <w:rsid w:val="00682ED5"/>
    <w:rsid w:val="006908A7"/>
    <w:rsid w:val="0069294B"/>
    <w:rsid w:val="00692AEE"/>
    <w:rsid w:val="00695313"/>
    <w:rsid w:val="00696A1B"/>
    <w:rsid w:val="006A04EB"/>
    <w:rsid w:val="006A1E60"/>
    <w:rsid w:val="006A22CA"/>
    <w:rsid w:val="006A371D"/>
    <w:rsid w:val="006A4176"/>
    <w:rsid w:val="006A68D4"/>
    <w:rsid w:val="006C32F1"/>
    <w:rsid w:val="006D27C8"/>
    <w:rsid w:val="006D288D"/>
    <w:rsid w:val="006D5515"/>
    <w:rsid w:val="006D7650"/>
    <w:rsid w:val="006E0B1A"/>
    <w:rsid w:val="006E0EF6"/>
    <w:rsid w:val="006E6030"/>
    <w:rsid w:val="006E699E"/>
    <w:rsid w:val="006F0245"/>
    <w:rsid w:val="006F0C50"/>
    <w:rsid w:val="006F0C84"/>
    <w:rsid w:val="006F15E0"/>
    <w:rsid w:val="006F18D9"/>
    <w:rsid w:val="006F4214"/>
    <w:rsid w:val="006F4231"/>
    <w:rsid w:val="00700237"/>
    <w:rsid w:val="00704068"/>
    <w:rsid w:val="00704FD8"/>
    <w:rsid w:val="007069CE"/>
    <w:rsid w:val="00706B67"/>
    <w:rsid w:val="00707AA5"/>
    <w:rsid w:val="00707BFD"/>
    <w:rsid w:val="00711BB7"/>
    <w:rsid w:val="00712CEA"/>
    <w:rsid w:val="00713183"/>
    <w:rsid w:val="007136F2"/>
    <w:rsid w:val="00715F91"/>
    <w:rsid w:val="00717374"/>
    <w:rsid w:val="00721166"/>
    <w:rsid w:val="007219A8"/>
    <w:rsid w:val="00724DDA"/>
    <w:rsid w:val="00725757"/>
    <w:rsid w:val="007259CD"/>
    <w:rsid w:val="0072620A"/>
    <w:rsid w:val="00726D92"/>
    <w:rsid w:val="007309C1"/>
    <w:rsid w:val="00732ED7"/>
    <w:rsid w:val="00734098"/>
    <w:rsid w:val="00735FE0"/>
    <w:rsid w:val="00736968"/>
    <w:rsid w:val="007401E1"/>
    <w:rsid w:val="007416C1"/>
    <w:rsid w:val="00744888"/>
    <w:rsid w:val="007452C1"/>
    <w:rsid w:val="00752FCE"/>
    <w:rsid w:val="007545CA"/>
    <w:rsid w:val="00754EAB"/>
    <w:rsid w:val="00761ECA"/>
    <w:rsid w:val="00763929"/>
    <w:rsid w:val="007649E6"/>
    <w:rsid w:val="00771102"/>
    <w:rsid w:val="007713DF"/>
    <w:rsid w:val="007725B1"/>
    <w:rsid w:val="007725B6"/>
    <w:rsid w:val="00773C8C"/>
    <w:rsid w:val="00776091"/>
    <w:rsid w:val="00777539"/>
    <w:rsid w:val="00780953"/>
    <w:rsid w:val="007816AB"/>
    <w:rsid w:val="00785ED4"/>
    <w:rsid w:val="00787598"/>
    <w:rsid w:val="00793ADE"/>
    <w:rsid w:val="007951BA"/>
    <w:rsid w:val="0079721F"/>
    <w:rsid w:val="007972A5"/>
    <w:rsid w:val="00797828"/>
    <w:rsid w:val="00797BE0"/>
    <w:rsid w:val="007A3389"/>
    <w:rsid w:val="007A3568"/>
    <w:rsid w:val="007A59A6"/>
    <w:rsid w:val="007A7EE0"/>
    <w:rsid w:val="007B04B3"/>
    <w:rsid w:val="007B0D4D"/>
    <w:rsid w:val="007B45F1"/>
    <w:rsid w:val="007B5B93"/>
    <w:rsid w:val="007C1D4D"/>
    <w:rsid w:val="007C1D91"/>
    <w:rsid w:val="007C2660"/>
    <w:rsid w:val="007C37F0"/>
    <w:rsid w:val="007C458B"/>
    <w:rsid w:val="007C76F9"/>
    <w:rsid w:val="007C7A35"/>
    <w:rsid w:val="007D09CF"/>
    <w:rsid w:val="007D2293"/>
    <w:rsid w:val="007D4FF1"/>
    <w:rsid w:val="007D6373"/>
    <w:rsid w:val="007D799D"/>
    <w:rsid w:val="007E02E6"/>
    <w:rsid w:val="007E261B"/>
    <w:rsid w:val="007E3F47"/>
    <w:rsid w:val="007E40A7"/>
    <w:rsid w:val="007E427A"/>
    <w:rsid w:val="007E662C"/>
    <w:rsid w:val="007F3FFD"/>
    <w:rsid w:val="007F5018"/>
    <w:rsid w:val="007F775D"/>
    <w:rsid w:val="00800347"/>
    <w:rsid w:val="00801820"/>
    <w:rsid w:val="0080623A"/>
    <w:rsid w:val="00810E87"/>
    <w:rsid w:val="00816194"/>
    <w:rsid w:val="008173F4"/>
    <w:rsid w:val="0082098D"/>
    <w:rsid w:val="00823011"/>
    <w:rsid w:val="00826099"/>
    <w:rsid w:val="008260BA"/>
    <w:rsid w:val="00826D6F"/>
    <w:rsid w:val="00827115"/>
    <w:rsid w:val="00830A44"/>
    <w:rsid w:val="00830AA9"/>
    <w:rsid w:val="00837441"/>
    <w:rsid w:val="00842871"/>
    <w:rsid w:val="00846488"/>
    <w:rsid w:val="00851437"/>
    <w:rsid w:val="00854A65"/>
    <w:rsid w:val="008557A0"/>
    <w:rsid w:val="008565DA"/>
    <w:rsid w:val="00856EF9"/>
    <w:rsid w:val="008628ED"/>
    <w:rsid w:val="008635F5"/>
    <w:rsid w:val="0086362F"/>
    <w:rsid w:val="00866BFE"/>
    <w:rsid w:val="00872A95"/>
    <w:rsid w:val="008758EE"/>
    <w:rsid w:val="00876350"/>
    <w:rsid w:val="008800CC"/>
    <w:rsid w:val="00881E10"/>
    <w:rsid w:val="00881E53"/>
    <w:rsid w:val="00883FBC"/>
    <w:rsid w:val="008871D8"/>
    <w:rsid w:val="0089464B"/>
    <w:rsid w:val="00895231"/>
    <w:rsid w:val="008A4D66"/>
    <w:rsid w:val="008A7FD3"/>
    <w:rsid w:val="008B0783"/>
    <w:rsid w:val="008B1ABF"/>
    <w:rsid w:val="008B219F"/>
    <w:rsid w:val="008B39AE"/>
    <w:rsid w:val="008B46CB"/>
    <w:rsid w:val="008B72C2"/>
    <w:rsid w:val="008C088B"/>
    <w:rsid w:val="008C1FD8"/>
    <w:rsid w:val="008C6324"/>
    <w:rsid w:val="008C7B89"/>
    <w:rsid w:val="008D2A70"/>
    <w:rsid w:val="008D68B7"/>
    <w:rsid w:val="008E03F0"/>
    <w:rsid w:val="008E79B2"/>
    <w:rsid w:val="008F175A"/>
    <w:rsid w:val="008F5E2E"/>
    <w:rsid w:val="008F6F09"/>
    <w:rsid w:val="008F72A1"/>
    <w:rsid w:val="008F7755"/>
    <w:rsid w:val="0090182C"/>
    <w:rsid w:val="00901BBA"/>
    <w:rsid w:val="00905444"/>
    <w:rsid w:val="00910D76"/>
    <w:rsid w:val="009121F0"/>
    <w:rsid w:val="00912E58"/>
    <w:rsid w:val="0091465B"/>
    <w:rsid w:val="00916FFF"/>
    <w:rsid w:val="0091708C"/>
    <w:rsid w:val="0092034B"/>
    <w:rsid w:val="00920B1C"/>
    <w:rsid w:val="00920EAF"/>
    <w:rsid w:val="00921389"/>
    <w:rsid w:val="00924807"/>
    <w:rsid w:val="0092509B"/>
    <w:rsid w:val="009255BD"/>
    <w:rsid w:val="009265D1"/>
    <w:rsid w:val="00930797"/>
    <w:rsid w:val="009308BF"/>
    <w:rsid w:val="00930BC4"/>
    <w:rsid w:val="00931A0A"/>
    <w:rsid w:val="00934A0E"/>
    <w:rsid w:val="00936CD2"/>
    <w:rsid w:val="00940A05"/>
    <w:rsid w:val="0094255F"/>
    <w:rsid w:val="00942652"/>
    <w:rsid w:val="009433D3"/>
    <w:rsid w:val="00943745"/>
    <w:rsid w:val="00946592"/>
    <w:rsid w:val="00952915"/>
    <w:rsid w:val="00953725"/>
    <w:rsid w:val="0095412A"/>
    <w:rsid w:val="009552F6"/>
    <w:rsid w:val="009565CC"/>
    <w:rsid w:val="00957694"/>
    <w:rsid w:val="00962D58"/>
    <w:rsid w:val="009636C5"/>
    <w:rsid w:val="00967E98"/>
    <w:rsid w:val="00970B55"/>
    <w:rsid w:val="009722B1"/>
    <w:rsid w:val="009735A6"/>
    <w:rsid w:val="00973B48"/>
    <w:rsid w:val="00975D0C"/>
    <w:rsid w:val="00976540"/>
    <w:rsid w:val="00977675"/>
    <w:rsid w:val="00981574"/>
    <w:rsid w:val="00982418"/>
    <w:rsid w:val="00982C2C"/>
    <w:rsid w:val="00982CE8"/>
    <w:rsid w:val="0098325C"/>
    <w:rsid w:val="0098589F"/>
    <w:rsid w:val="00986C69"/>
    <w:rsid w:val="00987421"/>
    <w:rsid w:val="00987683"/>
    <w:rsid w:val="009924D4"/>
    <w:rsid w:val="00993016"/>
    <w:rsid w:val="00996E93"/>
    <w:rsid w:val="009A0BA0"/>
    <w:rsid w:val="009A34D7"/>
    <w:rsid w:val="009A7AD6"/>
    <w:rsid w:val="009B050E"/>
    <w:rsid w:val="009C0B61"/>
    <w:rsid w:val="009C0DB3"/>
    <w:rsid w:val="009C1F40"/>
    <w:rsid w:val="009C292D"/>
    <w:rsid w:val="009C3FEF"/>
    <w:rsid w:val="009C5A01"/>
    <w:rsid w:val="009C7CD5"/>
    <w:rsid w:val="009D14FC"/>
    <w:rsid w:val="009D1559"/>
    <w:rsid w:val="009D1C69"/>
    <w:rsid w:val="009D1F93"/>
    <w:rsid w:val="009D2C38"/>
    <w:rsid w:val="009D539E"/>
    <w:rsid w:val="009D6E7D"/>
    <w:rsid w:val="009E3D94"/>
    <w:rsid w:val="009F2198"/>
    <w:rsid w:val="00A02F64"/>
    <w:rsid w:val="00A032EF"/>
    <w:rsid w:val="00A0414C"/>
    <w:rsid w:val="00A045B4"/>
    <w:rsid w:val="00A04ED8"/>
    <w:rsid w:val="00A07782"/>
    <w:rsid w:val="00A125AD"/>
    <w:rsid w:val="00A12616"/>
    <w:rsid w:val="00A13FE8"/>
    <w:rsid w:val="00A14089"/>
    <w:rsid w:val="00A15E3F"/>
    <w:rsid w:val="00A2105E"/>
    <w:rsid w:val="00A216C1"/>
    <w:rsid w:val="00A22965"/>
    <w:rsid w:val="00A22AB1"/>
    <w:rsid w:val="00A24CD6"/>
    <w:rsid w:val="00A2555E"/>
    <w:rsid w:val="00A32B0A"/>
    <w:rsid w:val="00A45DE9"/>
    <w:rsid w:val="00A468FC"/>
    <w:rsid w:val="00A46FA2"/>
    <w:rsid w:val="00A53B10"/>
    <w:rsid w:val="00A55963"/>
    <w:rsid w:val="00A63799"/>
    <w:rsid w:val="00A71040"/>
    <w:rsid w:val="00A7222A"/>
    <w:rsid w:val="00A7471A"/>
    <w:rsid w:val="00A754A3"/>
    <w:rsid w:val="00A83E0D"/>
    <w:rsid w:val="00A85BC9"/>
    <w:rsid w:val="00A86E3A"/>
    <w:rsid w:val="00A8793B"/>
    <w:rsid w:val="00A943E3"/>
    <w:rsid w:val="00AA1062"/>
    <w:rsid w:val="00AA17F8"/>
    <w:rsid w:val="00AA3CC0"/>
    <w:rsid w:val="00AB1B00"/>
    <w:rsid w:val="00AB58FA"/>
    <w:rsid w:val="00AB59F4"/>
    <w:rsid w:val="00AB5A9B"/>
    <w:rsid w:val="00AB5AB8"/>
    <w:rsid w:val="00AB6798"/>
    <w:rsid w:val="00AC0325"/>
    <w:rsid w:val="00AC2222"/>
    <w:rsid w:val="00AC2DE3"/>
    <w:rsid w:val="00AC2E8E"/>
    <w:rsid w:val="00AC4A56"/>
    <w:rsid w:val="00AC621E"/>
    <w:rsid w:val="00AD1FE5"/>
    <w:rsid w:val="00AD3974"/>
    <w:rsid w:val="00AD428F"/>
    <w:rsid w:val="00AD4377"/>
    <w:rsid w:val="00AD627E"/>
    <w:rsid w:val="00AD6887"/>
    <w:rsid w:val="00AE3003"/>
    <w:rsid w:val="00AE48AF"/>
    <w:rsid w:val="00AE683F"/>
    <w:rsid w:val="00AE6A11"/>
    <w:rsid w:val="00AF142C"/>
    <w:rsid w:val="00AF44D3"/>
    <w:rsid w:val="00B0130B"/>
    <w:rsid w:val="00B035B2"/>
    <w:rsid w:val="00B03CF3"/>
    <w:rsid w:val="00B062BA"/>
    <w:rsid w:val="00B071B2"/>
    <w:rsid w:val="00B076F7"/>
    <w:rsid w:val="00B10917"/>
    <w:rsid w:val="00B111E3"/>
    <w:rsid w:val="00B1591F"/>
    <w:rsid w:val="00B17BEE"/>
    <w:rsid w:val="00B17D1E"/>
    <w:rsid w:val="00B203C4"/>
    <w:rsid w:val="00B22AF1"/>
    <w:rsid w:val="00B26927"/>
    <w:rsid w:val="00B26EF7"/>
    <w:rsid w:val="00B279CE"/>
    <w:rsid w:val="00B27F88"/>
    <w:rsid w:val="00B30012"/>
    <w:rsid w:val="00B31C44"/>
    <w:rsid w:val="00B343E0"/>
    <w:rsid w:val="00B3779C"/>
    <w:rsid w:val="00B40329"/>
    <w:rsid w:val="00B41130"/>
    <w:rsid w:val="00B46B77"/>
    <w:rsid w:val="00B509D8"/>
    <w:rsid w:val="00B5316A"/>
    <w:rsid w:val="00B54D6D"/>
    <w:rsid w:val="00B54DD1"/>
    <w:rsid w:val="00B56352"/>
    <w:rsid w:val="00B56609"/>
    <w:rsid w:val="00B57EE4"/>
    <w:rsid w:val="00B62D0B"/>
    <w:rsid w:val="00B64EF4"/>
    <w:rsid w:val="00B7073F"/>
    <w:rsid w:val="00B713C8"/>
    <w:rsid w:val="00B746DD"/>
    <w:rsid w:val="00B832C9"/>
    <w:rsid w:val="00B83547"/>
    <w:rsid w:val="00B840BD"/>
    <w:rsid w:val="00B853A5"/>
    <w:rsid w:val="00B86F58"/>
    <w:rsid w:val="00B87A2F"/>
    <w:rsid w:val="00B9095E"/>
    <w:rsid w:val="00B90D57"/>
    <w:rsid w:val="00B912A3"/>
    <w:rsid w:val="00B928BC"/>
    <w:rsid w:val="00B9393B"/>
    <w:rsid w:val="00B94EE9"/>
    <w:rsid w:val="00BA00AE"/>
    <w:rsid w:val="00BA23C4"/>
    <w:rsid w:val="00BA42A1"/>
    <w:rsid w:val="00BA7D92"/>
    <w:rsid w:val="00BB21C8"/>
    <w:rsid w:val="00BB37EE"/>
    <w:rsid w:val="00BB3BB8"/>
    <w:rsid w:val="00BB3F5E"/>
    <w:rsid w:val="00BB4471"/>
    <w:rsid w:val="00BB4976"/>
    <w:rsid w:val="00BB51B7"/>
    <w:rsid w:val="00BB7168"/>
    <w:rsid w:val="00BB7670"/>
    <w:rsid w:val="00BC1A63"/>
    <w:rsid w:val="00BC5543"/>
    <w:rsid w:val="00BD3169"/>
    <w:rsid w:val="00BD3F86"/>
    <w:rsid w:val="00BD4062"/>
    <w:rsid w:val="00BD7C57"/>
    <w:rsid w:val="00BE0B13"/>
    <w:rsid w:val="00BE220B"/>
    <w:rsid w:val="00BE2237"/>
    <w:rsid w:val="00BF08DD"/>
    <w:rsid w:val="00BF371A"/>
    <w:rsid w:val="00BF4E64"/>
    <w:rsid w:val="00BF7087"/>
    <w:rsid w:val="00BF7B90"/>
    <w:rsid w:val="00C04B2B"/>
    <w:rsid w:val="00C04FA7"/>
    <w:rsid w:val="00C051FC"/>
    <w:rsid w:val="00C07CAB"/>
    <w:rsid w:val="00C1002A"/>
    <w:rsid w:val="00C10463"/>
    <w:rsid w:val="00C10EEA"/>
    <w:rsid w:val="00C12C37"/>
    <w:rsid w:val="00C14EE0"/>
    <w:rsid w:val="00C15F75"/>
    <w:rsid w:val="00C16DBC"/>
    <w:rsid w:val="00C214AE"/>
    <w:rsid w:val="00C22191"/>
    <w:rsid w:val="00C244FC"/>
    <w:rsid w:val="00C24879"/>
    <w:rsid w:val="00C31A9C"/>
    <w:rsid w:val="00C3307C"/>
    <w:rsid w:val="00C33A4B"/>
    <w:rsid w:val="00C33F1D"/>
    <w:rsid w:val="00C34B80"/>
    <w:rsid w:val="00C35E08"/>
    <w:rsid w:val="00C36DE4"/>
    <w:rsid w:val="00C40BAB"/>
    <w:rsid w:val="00C42F32"/>
    <w:rsid w:val="00C44314"/>
    <w:rsid w:val="00C51734"/>
    <w:rsid w:val="00C5221D"/>
    <w:rsid w:val="00C52449"/>
    <w:rsid w:val="00C53B28"/>
    <w:rsid w:val="00C53B32"/>
    <w:rsid w:val="00C55FD6"/>
    <w:rsid w:val="00C57011"/>
    <w:rsid w:val="00C57351"/>
    <w:rsid w:val="00C616D9"/>
    <w:rsid w:val="00C62013"/>
    <w:rsid w:val="00C62C61"/>
    <w:rsid w:val="00C642FC"/>
    <w:rsid w:val="00C70059"/>
    <w:rsid w:val="00C708C8"/>
    <w:rsid w:val="00C76431"/>
    <w:rsid w:val="00C7685E"/>
    <w:rsid w:val="00C771B5"/>
    <w:rsid w:val="00C809FD"/>
    <w:rsid w:val="00C8772D"/>
    <w:rsid w:val="00C878F6"/>
    <w:rsid w:val="00C92BCD"/>
    <w:rsid w:val="00C936E2"/>
    <w:rsid w:val="00C94343"/>
    <w:rsid w:val="00C96839"/>
    <w:rsid w:val="00C96A59"/>
    <w:rsid w:val="00CA1D12"/>
    <w:rsid w:val="00CA506E"/>
    <w:rsid w:val="00CB0B0A"/>
    <w:rsid w:val="00CB373E"/>
    <w:rsid w:val="00CB6097"/>
    <w:rsid w:val="00CB62DE"/>
    <w:rsid w:val="00CC0342"/>
    <w:rsid w:val="00CC0423"/>
    <w:rsid w:val="00CC10F7"/>
    <w:rsid w:val="00CC280C"/>
    <w:rsid w:val="00CC58E3"/>
    <w:rsid w:val="00CC784A"/>
    <w:rsid w:val="00CD19CD"/>
    <w:rsid w:val="00CD3B62"/>
    <w:rsid w:val="00CD4AEA"/>
    <w:rsid w:val="00CD4C69"/>
    <w:rsid w:val="00CD73CC"/>
    <w:rsid w:val="00CD73CD"/>
    <w:rsid w:val="00CE00EA"/>
    <w:rsid w:val="00CE1785"/>
    <w:rsid w:val="00CE2E96"/>
    <w:rsid w:val="00CE3985"/>
    <w:rsid w:val="00CE5CBE"/>
    <w:rsid w:val="00CE6AE2"/>
    <w:rsid w:val="00CF001B"/>
    <w:rsid w:val="00CF08ED"/>
    <w:rsid w:val="00CF3595"/>
    <w:rsid w:val="00CF4D25"/>
    <w:rsid w:val="00CF5CFD"/>
    <w:rsid w:val="00D05008"/>
    <w:rsid w:val="00D0736A"/>
    <w:rsid w:val="00D074AC"/>
    <w:rsid w:val="00D10547"/>
    <w:rsid w:val="00D11212"/>
    <w:rsid w:val="00D11EEE"/>
    <w:rsid w:val="00D12D3A"/>
    <w:rsid w:val="00D13D59"/>
    <w:rsid w:val="00D17685"/>
    <w:rsid w:val="00D178D6"/>
    <w:rsid w:val="00D23BEF"/>
    <w:rsid w:val="00D2773E"/>
    <w:rsid w:val="00D30DD2"/>
    <w:rsid w:val="00D32719"/>
    <w:rsid w:val="00D3331E"/>
    <w:rsid w:val="00D35627"/>
    <w:rsid w:val="00D37E70"/>
    <w:rsid w:val="00D40ED9"/>
    <w:rsid w:val="00D4442F"/>
    <w:rsid w:val="00D533B4"/>
    <w:rsid w:val="00D53894"/>
    <w:rsid w:val="00D5488A"/>
    <w:rsid w:val="00D56893"/>
    <w:rsid w:val="00D56CE6"/>
    <w:rsid w:val="00D65119"/>
    <w:rsid w:val="00D675BB"/>
    <w:rsid w:val="00D67F12"/>
    <w:rsid w:val="00D725F6"/>
    <w:rsid w:val="00D72DCE"/>
    <w:rsid w:val="00D73AC2"/>
    <w:rsid w:val="00D773FA"/>
    <w:rsid w:val="00D8396C"/>
    <w:rsid w:val="00D84659"/>
    <w:rsid w:val="00D864D8"/>
    <w:rsid w:val="00DA158F"/>
    <w:rsid w:val="00DA2390"/>
    <w:rsid w:val="00DA2623"/>
    <w:rsid w:val="00DA319F"/>
    <w:rsid w:val="00DA5503"/>
    <w:rsid w:val="00DA78FC"/>
    <w:rsid w:val="00DA7A1C"/>
    <w:rsid w:val="00DA7D00"/>
    <w:rsid w:val="00DB05E3"/>
    <w:rsid w:val="00DB2299"/>
    <w:rsid w:val="00DB41DB"/>
    <w:rsid w:val="00DB459C"/>
    <w:rsid w:val="00DB6803"/>
    <w:rsid w:val="00DB78F7"/>
    <w:rsid w:val="00DC0695"/>
    <w:rsid w:val="00DC21CB"/>
    <w:rsid w:val="00DC4A17"/>
    <w:rsid w:val="00DC6973"/>
    <w:rsid w:val="00DD2DCF"/>
    <w:rsid w:val="00DD3992"/>
    <w:rsid w:val="00DD5B74"/>
    <w:rsid w:val="00DD67BC"/>
    <w:rsid w:val="00DD6D65"/>
    <w:rsid w:val="00DD6F0F"/>
    <w:rsid w:val="00DE0900"/>
    <w:rsid w:val="00DE313E"/>
    <w:rsid w:val="00DE43DC"/>
    <w:rsid w:val="00DE4518"/>
    <w:rsid w:val="00DE48D8"/>
    <w:rsid w:val="00DE6B56"/>
    <w:rsid w:val="00DF1399"/>
    <w:rsid w:val="00DF2CF4"/>
    <w:rsid w:val="00DF4E9B"/>
    <w:rsid w:val="00DF6935"/>
    <w:rsid w:val="00E0031E"/>
    <w:rsid w:val="00E019F4"/>
    <w:rsid w:val="00E049DA"/>
    <w:rsid w:val="00E05592"/>
    <w:rsid w:val="00E11D54"/>
    <w:rsid w:val="00E1303E"/>
    <w:rsid w:val="00E15D01"/>
    <w:rsid w:val="00E15FC9"/>
    <w:rsid w:val="00E22763"/>
    <w:rsid w:val="00E22AED"/>
    <w:rsid w:val="00E22D10"/>
    <w:rsid w:val="00E23664"/>
    <w:rsid w:val="00E23A78"/>
    <w:rsid w:val="00E2418C"/>
    <w:rsid w:val="00E24514"/>
    <w:rsid w:val="00E25B25"/>
    <w:rsid w:val="00E25F43"/>
    <w:rsid w:val="00E268B0"/>
    <w:rsid w:val="00E30B53"/>
    <w:rsid w:val="00E32977"/>
    <w:rsid w:val="00E33252"/>
    <w:rsid w:val="00E33C0E"/>
    <w:rsid w:val="00E35A73"/>
    <w:rsid w:val="00E3653A"/>
    <w:rsid w:val="00E377A7"/>
    <w:rsid w:val="00E41CBA"/>
    <w:rsid w:val="00E43148"/>
    <w:rsid w:val="00E44E30"/>
    <w:rsid w:val="00E45002"/>
    <w:rsid w:val="00E45BB1"/>
    <w:rsid w:val="00E465FB"/>
    <w:rsid w:val="00E46D55"/>
    <w:rsid w:val="00E47849"/>
    <w:rsid w:val="00E5087F"/>
    <w:rsid w:val="00E50F5B"/>
    <w:rsid w:val="00E510B5"/>
    <w:rsid w:val="00E55C33"/>
    <w:rsid w:val="00E55F7C"/>
    <w:rsid w:val="00E56808"/>
    <w:rsid w:val="00E575EA"/>
    <w:rsid w:val="00E604E1"/>
    <w:rsid w:val="00E60F0C"/>
    <w:rsid w:val="00E610A9"/>
    <w:rsid w:val="00E62C6D"/>
    <w:rsid w:val="00E64182"/>
    <w:rsid w:val="00E64D86"/>
    <w:rsid w:val="00E7076E"/>
    <w:rsid w:val="00E70AC6"/>
    <w:rsid w:val="00E72D9F"/>
    <w:rsid w:val="00E73B6A"/>
    <w:rsid w:val="00E74BAE"/>
    <w:rsid w:val="00E751E7"/>
    <w:rsid w:val="00E75236"/>
    <w:rsid w:val="00E75F66"/>
    <w:rsid w:val="00E764DF"/>
    <w:rsid w:val="00E80D7E"/>
    <w:rsid w:val="00E816A3"/>
    <w:rsid w:val="00E867E4"/>
    <w:rsid w:val="00E913F0"/>
    <w:rsid w:val="00E94E2D"/>
    <w:rsid w:val="00E96B0E"/>
    <w:rsid w:val="00E96E0E"/>
    <w:rsid w:val="00EB008D"/>
    <w:rsid w:val="00EB367D"/>
    <w:rsid w:val="00EB4F17"/>
    <w:rsid w:val="00EB52E5"/>
    <w:rsid w:val="00EB768D"/>
    <w:rsid w:val="00EC083C"/>
    <w:rsid w:val="00EC11BF"/>
    <w:rsid w:val="00EC2BBF"/>
    <w:rsid w:val="00EC3022"/>
    <w:rsid w:val="00EC5AF4"/>
    <w:rsid w:val="00ED16D3"/>
    <w:rsid w:val="00ED172D"/>
    <w:rsid w:val="00ED408E"/>
    <w:rsid w:val="00ED40C2"/>
    <w:rsid w:val="00EE3AD4"/>
    <w:rsid w:val="00EE3EB5"/>
    <w:rsid w:val="00EE71D4"/>
    <w:rsid w:val="00EF203D"/>
    <w:rsid w:val="00EF2D5E"/>
    <w:rsid w:val="00EF4E48"/>
    <w:rsid w:val="00EF6F14"/>
    <w:rsid w:val="00EF7944"/>
    <w:rsid w:val="00F1150B"/>
    <w:rsid w:val="00F13092"/>
    <w:rsid w:val="00F13174"/>
    <w:rsid w:val="00F22072"/>
    <w:rsid w:val="00F27F4D"/>
    <w:rsid w:val="00F3425E"/>
    <w:rsid w:val="00F37E74"/>
    <w:rsid w:val="00F40453"/>
    <w:rsid w:val="00F41A4D"/>
    <w:rsid w:val="00F4215A"/>
    <w:rsid w:val="00F440AF"/>
    <w:rsid w:val="00F44FEE"/>
    <w:rsid w:val="00F45CAD"/>
    <w:rsid w:val="00F4772E"/>
    <w:rsid w:val="00F47B6C"/>
    <w:rsid w:val="00F53B56"/>
    <w:rsid w:val="00F56CCD"/>
    <w:rsid w:val="00F63B91"/>
    <w:rsid w:val="00F65D7B"/>
    <w:rsid w:val="00F70302"/>
    <w:rsid w:val="00F727BF"/>
    <w:rsid w:val="00F8121D"/>
    <w:rsid w:val="00F867F5"/>
    <w:rsid w:val="00F90DEC"/>
    <w:rsid w:val="00F9121D"/>
    <w:rsid w:val="00F93A22"/>
    <w:rsid w:val="00F97750"/>
    <w:rsid w:val="00FA0C4F"/>
    <w:rsid w:val="00FA1891"/>
    <w:rsid w:val="00FA3079"/>
    <w:rsid w:val="00FA4E61"/>
    <w:rsid w:val="00FB041F"/>
    <w:rsid w:val="00FB10E7"/>
    <w:rsid w:val="00FB14FA"/>
    <w:rsid w:val="00FB35D2"/>
    <w:rsid w:val="00FB452C"/>
    <w:rsid w:val="00FB54BE"/>
    <w:rsid w:val="00FB74BA"/>
    <w:rsid w:val="00FC09C5"/>
    <w:rsid w:val="00FC0F44"/>
    <w:rsid w:val="00FC21A2"/>
    <w:rsid w:val="00FC30C9"/>
    <w:rsid w:val="00FC56BE"/>
    <w:rsid w:val="00FC7BF5"/>
    <w:rsid w:val="00FD13C0"/>
    <w:rsid w:val="00FD2615"/>
    <w:rsid w:val="00FD70A3"/>
    <w:rsid w:val="00FD743A"/>
    <w:rsid w:val="00FE298C"/>
    <w:rsid w:val="00FF03AB"/>
    <w:rsid w:val="00FF287E"/>
    <w:rsid w:val="00FF3585"/>
    <w:rsid w:val="00FF4B5D"/>
    <w:rsid w:val="00FF73BA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B4CA4"/>
  <w15:docId w15:val="{344451B1-E391-48E8-A7DD-FD077FA9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2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autoRedefine/>
    <w:rsid w:val="0030416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Balloon Text"/>
    <w:basedOn w:val="a"/>
    <w:semiHidden/>
    <w:rsid w:val="00343EB4"/>
    <w:rPr>
      <w:sz w:val="18"/>
      <w:szCs w:val="18"/>
    </w:rPr>
  </w:style>
  <w:style w:type="paragraph" w:styleId="a5">
    <w:name w:val="header"/>
    <w:basedOn w:val="a"/>
    <w:rsid w:val="0094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4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808080"/>
                                <w:right w:val="none" w:sz="0" w:space="0" w:color="auto"/>
                              </w:divBdr>
                              <w:divsChild>
                                <w:div w:id="6748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F781-803C-49F2-A69D-0893BC7C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培养机制改革实施办法</dc:title>
  <dc:subject/>
  <dc:creator>MS USER</dc:creator>
  <cp:keywords/>
  <dc:description/>
  <cp:lastModifiedBy>li wang</cp:lastModifiedBy>
  <cp:revision>13</cp:revision>
  <cp:lastPrinted>2011-02-27T23:53:00Z</cp:lastPrinted>
  <dcterms:created xsi:type="dcterms:W3CDTF">2021-09-14T06:35:00Z</dcterms:created>
  <dcterms:modified xsi:type="dcterms:W3CDTF">2024-09-09T01:02:00Z</dcterms:modified>
</cp:coreProperties>
</file>